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before="141" w:after="141" w:line="480" w:lineRule="auto"/>
        <w:jc w:val="center"/>
        <w:rPr>
          <w:rFonts w:ascii="宋体" w:hAnsi="宋体"/>
          <w:b/>
          <w:color w:val="000000" w:themeColor="text1"/>
          <w:sz w:val="36"/>
          <w:szCs w:val="36"/>
          <w14:textFill>
            <w14:solidFill>
              <w14:schemeClr w14:val="tx1"/>
            </w14:solidFill>
          </w14:textFill>
        </w:rPr>
      </w:pPr>
      <w:bookmarkStart w:id="0" w:name="_Hlk75274779"/>
      <w:bookmarkEnd w:id="0"/>
      <w:r>
        <w:rPr>
          <w:rFonts w:hint="eastAsia" w:ascii="宋体" w:hAnsi="宋体"/>
          <w:b/>
          <w:color w:val="000000" w:themeColor="text1"/>
          <w:sz w:val="36"/>
          <w:szCs w:val="36"/>
          <w14:textFill>
            <w14:solidFill>
              <w14:schemeClr w14:val="tx1"/>
            </w14:solidFill>
          </w14:textFill>
        </w:rPr>
        <w:t>湟里镇202</w:t>
      </w:r>
      <w:r>
        <w:rPr>
          <w:rFonts w:ascii="宋体" w:hAnsi="宋体"/>
          <w:b/>
          <w:color w:val="000000" w:themeColor="text1"/>
          <w:sz w:val="36"/>
          <w:szCs w:val="36"/>
          <w14:textFill>
            <w14:solidFill>
              <w14:schemeClr w14:val="tx1"/>
            </w14:solidFill>
          </w14:textFill>
        </w:rPr>
        <w:t>1</w:t>
      </w:r>
      <w:r>
        <w:rPr>
          <w:rFonts w:hint="eastAsia" w:ascii="宋体" w:hAnsi="宋体"/>
          <w:b/>
          <w:color w:val="000000" w:themeColor="text1"/>
          <w:sz w:val="36"/>
          <w:szCs w:val="36"/>
          <w14:textFill>
            <w14:solidFill>
              <w14:schemeClr w14:val="tx1"/>
            </w14:solidFill>
          </w14:textFill>
        </w:rPr>
        <w:t>年度垃圾桶采购项目询价文件</w:t>
      </w:r>
    </w:p>
    <w:p>
      <w:pPr>
        <w:shd w:val="solid" w:color="FFFFFF" w:fill="auto"/>
        <w:autoSpaceDN w:val="0"/>
        <w:spacing w:before="141" w:after="141" w:line="480" w:lineRule="auto"/>
        <w:jc w:val="center"/>
        <w:rPr>
          <w:rFonts w:ascii="宋体" w:hAnsi="宋体"/>
          <w:b/>
          <w:color w:val="000000" w:themeColor="text1"/>
          <w:sz w:val="36"/>
          <w:szCs w:val="36"/>
          <w14:textFill>
            <w14:solidFill>
              <w14:schemeClr w14:val="tx1"/>
            </w14:solidFill>
          </w14:textFill>
        </w:rPr>
      </w:pPr>
      <w:bookmarkStart w:id="1" w:name="_Hlk36799396"/>
      <w:r>
        <w:rPr>
          <w:rFonts w:hint="eastAsia" w:ascii="宋体" w:hAnsi="宋体"/>
          <w:b/>
          <w:color w:val="000000" w:themeColor="text1"/>
          <w:sz w:val="36"/>
          <w:szCs w:val="36"/>
          <w14:textFill>
            <w14:solidFill>
              <w14:schemeClr w14:val="tx1"/>
            </w14:solidFill>
          </w14:textFill>
        </w:rPr>
        <w:t>CZHLCG-202</w:t>
      </w:r>
      <w:r>
        <w:rPr>
          <w:rFonts w:ascii="宋体" w:hAnsi="宋体"/>
          <w:b/>
          <w:color w:val="000000" w:themeColor="text1"/>
          <w:sz w:val="36"/>
          <w:szCs w:val="36"/>
          <w14:textFill>
            <w14:solidFill>
              <w14:schemeClr w14:val="tx1"/>
            </w14:solidFill>
          </w14:textFill>
        </w:rPr>
        <w:t>1</w:t>
      </w:r>
      <w:r>
        <w:rPr>
          <w:rFonts w:hint="eastAsia" w:ascii="宋体" w:hAnsi="宋体"/>
          <w:b/>
          <w:color w:val="000000" w:themeColor="text1"/>
          <w:sz w:val="36"/>
          <w:szCs w:val="36"/>
          <w14:textFill>
            <w14:solidFill>
              <w14:schemeClr w14:val="tx1"/>
            </w14:solidFill>
          </w14:textFill>
        </w:rPr>
        <w:t>-0</w:t>
      </w:r>
      <w:bookmarkEnd w:id="1"/>
      <w:r>
        <w:rPr>
          <w:rFonts w:ascii="宋体" w:hAnsi="宋体"/>
          <w:b/>
          <w:color w:val="000000" w:themeColor="text1"/>
          <w:sz w:val="36"/>
          <w:szCs w:val="36"/>
          <w14:textFill>
            <w14:solidFill>
              <w14:schemeClr w14:val="tx1"/>
            </w14:solidFill>
          </w14:textFill>
        </w:rPr>
        <w:t>1</w:t>
      </w:r>
    </w:p>
    <w:p>
      <w:pPr>
        <w:spacing w:line="720" w:lineRule="exact"/>
        <w:jc w:val="center"/>
        <w:rPr>
          <w:rFonts w:ascii="宋体" w:hAnsi="宋体"/>
          <w:b/>
          <w:bCs/>
          <w:color w:val="000000" w:themeColor="text1"/>
          <w:sz w:val="48"/>
          <w14:textFill>
            <w14:solidFill>
              <w14:schemeClr w14:val="tx1"/>
            </w14:solidFill>
          </w14:textFill>
        </w:rPr>
      </w:pPr>
      <w:r>
        <w:rPr>
          <w:rFonts w:hint="eastAsia" w:ascii="宋体" w:hAnsi="宋体"/>
          <w:b/>
          <w:bCs/>
          <w:color w:val="000000" w:themeColor="text1"/>
          <w:sz w:val="48"/>
          <w14:textFill>
            <w14:solidFill>
              <w14:schemeClr w14:val="tx1"/>
            </w14:solidFill>
          </w14:textFill>
        </w:rPr>
        <w:t>目    录</w:t>
      </w:r>
    </w:p>
    <w:p>
      <w:pPr>
        <w:widowControl/>
        <w:ind w:firstLine="602" w:firstLineChars="200"/>
        <w:rPr>
          <w:rFonts w:ascii="宋体" w:hAnsi="宋体"/>
          <w:b/>
          <w:color w:val="000000" w:themeColor="text1"/>
          <w:sz w:val="30"/>
          <w:szCs w:val="30"/>
          <w14:textFill>
            <w14:solidFill>
              <w14:schemeClr w14:val="tx1"/>
            </w14:solidFill>
          </w14:textFill>
        </w:rPr>
      </w:pPr>
    </w:p>
    <w:p>
      <w:pPr>
        <w:widowControl/>
        <w:spacing w:line="720" w:lineRule="auto"/>
        <w:ind w:firstLine="602" w:firstLineChars="200"/>
        <w:rPr>
          <w:rFonts w:ascii="宋体" w:hAnsi="宋体"/>
          <w:b/>
          <w:color w:val="000000" w:themeColor="text1"/>
          <w:sz w:val="30"/>
          <w:szCs w:val="30"/>
          <w14:textFill>
            <w14:solidFill>
              <w14:schemeClr w14:val="tx1"/>
            </w14:solidFill>
          </w14:textFill>
        </w:rPr>
      </w:pPr>
    </w:p>
    <w:p>
      <w:pPr>
        <w:widowControl/>
        <w:spacing w:line="720" w:lineRule="auto"/>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第一章  响应须知</w:t>
      </w:r>
    </w:p>
    <w:p>
      <w:pPr>
        <w:widowControl/>
        <w:spacing w:line="720" w:lineRule="auto"/>
        <w:ind w:firstLine="610" w:firstLineChars="200"/>
        <w:rPr>
          <w:rFonts w:ascii="宋体" w:hAnsi="宋体" w:cs="宋体"/>
          <w:b/>
          <w:color w:val="000000" w:themeColor="text1"/>
          <w:spacing w:val="2"/>
          <w:kern w:val="0"/>
          <w:sz w:val="30"/>
          <w:szCs w:val="30"/>
          <w14:textFill>
            <w14:solidFill>
              <w14:schemeClr w14:val="tx1"/>
            </w14:solidFill>
          </w14:textFill>
        </w:rPr>
      </w:pPr>
      <w:r>
        <w:rPr>
          <w:rFonts w:hint="eastAsia" w:ascii="宋体" w:hAnsi="宋体" w:cs="宋体"/>
          <w:b/>
          <w:color w:val="000000" w:themeColor="text1"/>
          <w:spacing w:val="2"/>
          <w:kern w:val="0"/>
          <w:sz w:val="30"/>
          <w:szCs w:val="30"/>
          <w14:textFill>
            <w14:solidFill>
              <w14:schemeClr w14:val="tx1"/>
            </w14:solidFill>
          </w14:textFill>
        </w:rPr>
        <w:t>第二章  响应文件的制作和递交</w:t>
      </w:r>
    </w:p>
    <w:p>
      <w:pPr>
        <w:widowControl/>
        <w:spacing w:line="720" w:lineRule="auto"/>
        <w:ind w:right="-153" w:firstLine="610" w:firstLineChars="200"/>
        <w:rPr>
          <w:rFonts w:ascii="宋体" w:hAnsi="宋体" w:cs="宋体"/>
          <w:b/>
          <w:color w:val="000000" w:themeColor="text1"/>
          <w:spacing w:val="2"/>
          <w:kern w:val="0"/>
          <w:sz w:val="30"/>
          <w:szCs w:val="30"/>
          <w14:textFill>
            <w14:solidFill>
              <w14:schemeClr w14:val="tx1"/>
            </w14:solidFill>
          </w14:textFill>
        </w:rPr>
      </w:pPr>
      <w:r>
        <w:rPr>
          <w:rFonts w:hint="eastAsia" w:ascii="宋体" w:hAnsi="宋体" w:cs="宋体"/>
          <w:b/>
          <w:color w:val="000000" w:themeColor="text1"/>
          <w:spacing w:val="2"/>
          <w:kern w:val="0"/>
          <w:sz w:val="30"/>
          <w:szCs w:val="30"/>
          <w14:textFill>
            <w14:solidFill>
              <w14:schemeClr w14:val="tx1"/>
            </w14:solidFill>
          </w14:textFill>
        </w:rPr>
        <w:t>第三章  响应文件的评定</w:t>
      </w:r>
    </w:p>
    <w:p>
      <w:pPr>
        <w:widowControl/>
        <w:spacing w:line="720" w:lineRule="auto"/>
        <w:ind w:right="-153" w:firstLine="610" w:firstLineChars="200"/>
        <w:rPr>
          <w:rFonts w:ascii="宋体" w:hAnsi="宋体" w:cs="宋体"/>
          <w:b/>
          <w:color w:val="000000" w:themeColor="text1"/>
          <w:spacing w:val="2"/>
          <w:kern w:val="0"/>
          <w:sz w:val="30"/>
          <w:szCs w:val="30"/>
          <w14:textFill>
            <w14:solidFill>
              <w14:schemeClr w14:val="tx1"/>
            </w14:solidFill>
          </w14:textFill>
        </w:rPr>
      </w:pPr>
      <w:r>
        <w:rPr>
          <w:rFonts w:hint="eastAsia" w:ascii="宋体" w:hAnsi="宋体" w:cs="宋体"/>
          <w:b/>
          <w:color w:val="000000" w:themeColor="text1"/>
          <w:spacing w:val="2"/>
          <w:kern w:val="0"/>
          <w:sz w:val="30"/>
          <w:szCs w:val="30"/>
          <w14:textFill>
            <w14:solidFill>
              <w14:schemeClr w14:val="tx1"/>
            </w14:solidFill>
          </w14:textFill>
        </w:rPr>
        <w:t>第四章  成交公告</w:t>
      </w:r>
    </w:p>
    <w:p>
      <w:pPr>
        <w:widowControl/>
        <w:spacing w:line="720" w:lineRule="auto"/>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第五章  采购项目数量、要求 </w:t>
      </w:r>
    </w:p>
    <w:p>
      <w:pPr>
        <w:widowControl/>
        <w:spacing w:line="720" w:lineRule="auto"/>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第六章  响应文件的格式</w:t>
      </w:r>
    </w:p>
    <w:p>
      <w:pPr>
        <w:widowControl/>
        <w:spacing w:line="720" w:lineRule="auto"/>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第七章  合同格式</w:t>
      </w:r>
    </w:p>
    <w:p>
      <w:pPr>
        <w:widowControl/>
        <w:spacing w:line="720" w:lineRule="auto"/>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p>
    <w:p>
      <w:pPr>
        <w:spacing w:line="480" w:lineRule="auto"/>
        <w:ind w:firstLine="560"/>
        <w:jc w:val="center"/>
        <w:rPr>
          <w:b/>
          <w:bCs/>
          <w:color w:val="000000" w:themeColor="text1"/>
          <w:sz w:val="28"/>
          <w:szCs w:val="28"/>
          <w14:textFill>
            <w14:solidFill>
              <w14:schemeClr w14:val="tx1"/>
            </w14:solidFill>
          </w14:textFill>
        </w:rPr>
      </w:pPr>
      <w:bookmarkStart w:id="2" w:name="OLE_LINK1"/>
      <w:bookmarkStart w:id="3" w:name="OLE_LINK2"/>
      <w:bookmarkStart w:id="4" w:name="_Hlk75763066"/>
      <w:r>
        <w:rPr>
          <w:rFonts w:hint="eastAsia"/>
          <w:b/>
          <w:bCs/>
          <w:color w:val="000000" w:themeColor="text1"/>
          <w:sz w:val="28"/>
          <w:szCs w:val="28"/>
          <w14:textFill>
            <w14:solidFill>
              <w14:schemeClr w14:val="tx1"/>
            </w14:solidFill>
          </w14:textFill>
        </w:rPr>
        <w:t xml:space="preserve">第一章  </w:t>
      </w:r>
      <w:r>
        <w:rPr>
          <w:rFonts w:hint="eastAsia" w:ascii="宋体" w:hAnsi="宋体"/>
          <w:b/>
          <w:color w:val="000000" w:themeColor="text1"/>
          <w:sz w:val="28"/>
          <w:szCs w:val="28"/>
          <w14:textFill>
            <w14:solidFill>
              <w14:schemeClr w14:val="tx1"/>
            </w14:solidFill>
          </w14:textFill>
        </w:rPr>
        <w:t>响应须知</w:t>
      </w:r>
    </w:p>
    <w:p>
      <w:pPr>
        <w:spacing w:line="360" w:lineRule="auto"/>
        <w:ind w:firstLine="560"/>
        <w:rPr>
          <w:rFonts w:ascii="宋体" w:hAnsi="宋体"/>
          <w:color w:val="000000" w:themeColor="text1"/>
          <w:sz w:val="24"/>
          <w14:textFill>
            <w14:solidFill>
              <w14:schemeClr w14:val="tx1"/>
            </w14:solidFill>
          </w14:textFill>
        </w:rPr>
      </w:pPr>
      <w:bookmarkStart w:id="5" w:name="OLE_LINK3"/>
      <w:r>
        <w:rPr>
          <w:rFonts w:hint="eastAsia" w:ascii="宋体" w:hAnsi="宋体"/>
          <w:color w:val="000000" w:themeColor="text1"/>
          <w:sz w:val="24"/>
          <w14:textFill>
            <w14:solidFill>
              <w14:schemeClr w14:val="tx1"/>
            </w14:solidFill>
          </w14:textFill>
        </w:rPr>
        <w:t>项目概况: 湟里镇202</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年度垃圾桶采购项目的潜在供应商应在</w:t>
      </w:r>
      <w:r>
        <w:rPr>
          <w:rFonts w:hint="eastAsia" w:ascii="宋体" w:hAnsi="宋体"/>
          <w:color w:val="000000" w:themeColor="text1"/>
          <w:sz w:val="24"/>
          <w:u w:val="single"/>
          <w14:textFill>
            <w14:solidFill>
              <w14:schemeClr w14:val="tx1"/>
            </w14:solidFill>
          </w14:textFill>
        </w:rPr>
        <w:t>_</w:t>
      </w:r>
      <w:r>
        <w:rPr>
          <w:rFonts w:hint="eastAsia" w:ascii="宋体" w:hAnsi="宋体"/>
          <w:color w:val="000000" w:themeColor="text1"/>
          <w:sz w:val="24"/>
          <w:u w:val="single"/>
          <w:lang w:val="en-US" w:eastAsia="zh-CN"/>
          <w14:textFill>
            <w14:solidFill>
              <w14:schemeClr w14:val="tx1"/>
            </w14:solidFill>
          </w14:textFill>
        </w:rPr>
        <w:t>江苏永睿项目管理有限公司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获取询价文件，并于2021年</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点（北京时间）前提交响应文件。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一、采购项目名称和编号：</w:t>
      </w:r>
    </w:p>
    <w:p>
      <w:pPr>
        <w:spacing w:line="360" w:lineRule="auto"/>
        <w:ind w:firstLine="56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、项目名称：湟里镇202</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年度垃圾桶采购项目</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、项目编号：</w:t>
      </w:r>
      <w:r>
        <w:rPr>
          <w:rFonts w:ascii="宋体" w:hAnsi="宋体"/>
          <w:color w:val="000000" w:themeColor="text1"/>
          <w:sz w:val="24"/>
          <w14:textFill>
            <w14:solidFill>
              <w14:schemeClr w14:val="tx1"/>
            </w14:solidFill>
          </w14:textFill>
        </w:rPr>
        <w:t>CZHLCG-2021-01</w:t>
      </w:r>
    </w:p>
    <w:p>
      <w:pPr>
        <w:spacing w:line="360" w:lineRule="auto"/>
        <w:ind w:firstLine="56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、项目内容：见询价文件第五章</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4、本项目最高限价：</w:t>
      </w: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 xml:space="preserve">万元 </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二、供应商的资格要求</w:t>
      </w:r>
    </w:p>
    <w:p>
      <w:pPr>
        <w:widowControl/>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、满足《中华人民共和国政府采购法》第二十二条规定,且必须为未被列入“信用中国”网站(www.creditchina.gov.cn)失信被执行人、重大税收违法案件当事人名单、政府采购严重违法失信行为记录名单的供应商。</w:t>
      </w:r>
      <w:r>
        <w:rPr>
          <w:rFonts w:ascii="宋体" w:hAnsi="宋体"/>
          <w:sz w:val="24"/>
        </w:rPr>
        <w:t xml:space="preserve"> </w:t>
      </w:r>
    </w:p>
    <w:p>
      <w:pPr>
        <w:widowControl/>
        <w:spacing w:line="360" w:lineRule="auto"/>
        <w:ind w:firstLine="480"/>
        <w:jc w:val="left"/>
        <w:rPr>
          <w:rFonts w:ascii="宋体" w:hAnsi="宋体"/>
          <w:sz w:val="24"/>
        </w:rPr>
      </w:pPr>
      <w:r>
        <w:rPr>
          <w:rFonts w:ascii="宋体" w:hAnsi="宋体"/>
          <w:sz w:val="24"/>
        </w:rPr>
        <w:t>2</w:t>
      </w:r>
      <w:r>
        <w:rPr>
          <w:rFonts w:hint="eastAsia" w:ascii="宋体" w:hAnsi="宋体"/>
          <w:sz w:val="24"/>
        </w:rPr>
        <w:t>、本项目不接受联合体投标。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三、时间安排等事项：</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1、采购文件的获取：自发布询价公告之日起从</w:t>
      </w:r>
      <w:r>
        <w:rPr>
          <w:rFonts w:hint="eastAsia" w:ascii="宋体" w:hAnsi="宋体"/>
          <w:color w:val="000000" w:themeColor="text1"/>
          <w:sz w:val="24"/>
          <w:lang w:val="en-US" w:eastAsia="zh-CN"/>
          <w14:textFill>
            <w14:solidFill>
              <w14:schemeClr w14:val="tx1"/>
            </w14:solidFill>
          </w14:textFill>
        </w:rPr>
        <w:t>江苏永睿项目管理有限公司网站</w:t>
      </w:r>
      <w:r>
        <w:rPr>
          <w:rFonts w:hint="eastAsia" w:ascii="宋体" w:hAnsi="宋体"/>
          <w:color w:val="000000" w:themeColor="text1"/>
          <w:sz w:val="24"/>
          <w14:textFill>
            <w14:solidFill>
              <w14:schemeClr w14:val="tx1"/>
            </w14:solidFill>
          </w14:textFill>
        </w:rPr>
        <w:t>下载。</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2、响应文件份数：正本一份、副本二份。</w:t>
      </w:r>
    </w:p>
    <w:p>
      <w:pPr>
        <w:spacing w:line="360" w:lineRule="auto"/>
        <w:ind w:firstLine="56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、响应文件集中接收时间、地点：202</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日14：00前，响应文件密封送至常州市武进区湟里镇便民服务中心三楼北楼307室（金鼎路86号），询价截止期后送达的响应文件恕不接受。</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4、接受时间截止后，询价小组开始评审响应文件。</w:t>
      </w:r>
    </w:p>
    <w:p>
      <w:pPr>
        <w:widowControl/>
        <w:spacing w:line="360" w:lineRule="auto"/>
        <w:jc w:val="left"/>
        <w:rPr>
          <w:rFonts w:ascii="宋体" w:hAnsi="宋体" w:cs="宋体"/>
          <w:color w:val="000000" w:themeColor="text1"/>
          <w:spacing w:val="2"/>
          <w:kern w:val="0"/>
          <w:sz w:val="24"/>
          <w14:textFill>
            <w14:solidFill>
              <w14:schemeClr w14:val="tx1"/>
            </w14:solidFill>
          </w14:textFill>
        </w:rPr>
      </w:pPr>
      <w:r>
        <w:rPr>
          <w:rFonts w:hint="eastAsia" w:ascii="宋体" w:hAnsi="宋体" w:cs="宋体"/>
          <w:color w:val="000000" w:themeColor="text1"/>
          <w:spacing w:val="2"/>
          <w:kern w:val="0"/>
          <w:sz w:val="24"/>
          <w14:textFill>
            <w14:solidFill>
              <w14:schemeClr w14:val="tx1"/>
            </w14:solidFill>
          </w14:textFill>
        </w:rPr>
        <w:t>四、特别说明：</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1、询价保证金：无</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bCs/>
          <w:sz w:val="24"/>
        </w:rPr>
        <w:t>2</w:t>
      </w:r>
      <w:r>
        <w:rPr>
          <w:rFonts w:hint="eastAsia" w:ascii="宋体" w:hAnsi="宋体"/>
          <w:color w:val="000000" w:themeColor="text1"/>
          <w:sz w:val="24"/>
          <w14:textFill>
            <w14:solidFill>
              <w14:schemeClr w14:val="tx1"/>
            </w14:solidFill>
          </w14:textFill>
        </w:rPr>
        <w:t>、新冠肺炎疫情防控期间，采购人将有序开放交易场所，为保障我镇各类项目开评标工作正常进行，请进场交易各方主体严格遵守现场管理各项规章制度。对违反相关规定且不服从管理的人员，采购人有权立即终止交易活动并上报行业主管部门。</w:t>
      </w:r>
    </w:p>
    <w:p>
      <w:pPr>
        <w:spacing w:line="360" w:lineRule="auto"/>
        <w:ind w:firstLine="56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、供应商应自行承担其编制、提交响应文件以及参加询价采购活动所产生之一切费用。无论询价采购活动结果如何(包括采购单位决定取消采购的)，采购人对上述费用不负任何责任。</w:t>
      </w:r>
    </w:p>
    <w:p>
      <w:pPr>
        <w:spacing w:line="360" w:lineRule="auto"/>
        <w:ind w:firstLine="56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参加报价的供应商若认为询价文件的资格要求和技术要求有倾向性或不公正性，可在询价截止期2日前以书面形式向代理机构提出。对于没有提出澄清要求又参与了该项目的供应商将被视为完全认同该询价文件，询价截止期后不再受理针对采购文件的相关质疑和投诉。</w:t>
      </w:r>
    </w:p>
    <w:p>
      <w:pPr>
        <w:spacing w:line="360" w:lineRule="auto"/>
        <w:ind w:firstLine="56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、公告通知以</w:t>
      </w:r>
      <w:r>
        <w:rPr>
          <w:rFonts w:hint="eastAsia" w:ascii="宋体" w:hAnsi="宋体"/>
          <w:color w:val="000000" w:themeColor="text1"/>
          <w:sz w:val="24"/>
          <w:lang w:val="en-US" w:eastAsia="zh-CN"/>
          <w14:textFill>
            <w14:solidFill>
              <w14:schemeClr w14:val="tx1"/>
            </w14:solidFill>
          </w14:textFill>
        </w:rPr>
        <w:t>江苏永睿项目管理有限公司</w:t>
      </w:r>
      <w:r>
        <w:rPr>
          <w:rFonts w:hint="eastAsia" w:ascii="宋体" w:hAnsi="宋体"/>
          <w:color w:val="000000" w:themeColor="text1"/>
          <w:sz w:val="24"/>
          <w14:textFill>
            <w14:solidFill>
              <w14:schemeClr w14:val="tx1"/>
            </w14:solidFill>
          </w14:textFill>
        </w:rPr>
        <w:t>网站所发布的为准。</w:t>
      </w:r>
    </w:p>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五、本次询价采购联系事项：</w:t>
      </w:r>
    </w:p>
    <w:p>
      <w:pPr>
        <w:spacing w:line="360" w:lineRule="auto"/>
        <w:rPr>
          <w:rFonts w:ascii="宋体" w:hAnsi="宋体"/>
          <w:color w:val="000000" w:themeColor="text1"/>
          <w:sz w:val="24"/>
          <w14:textFill>
            <w14:solidFill>
              <w14:schemeClr w14:val="tx1"/>
            </w14:solidFill>
          </w14:textFill>
        </w:rPr>
      </w:pPr>
      <w:bookmarkStart w:id="6" w:name="_Toc35393637"/>
      <w:bookmarkStart w:id="7" w:name="_Toc35393806"/>
      <w:bookmarkStart w:id="8" w:name="_Toc28359019"/>
      <w:bookmarkStart w:id="9" w:name="_Toc28359096"/>
      <w:r>
        <w:rPr>
          <w:rFonts w:hint="eastAsia" w:ascii="宋体" w:hAnsi="宋体"/>
          <w:color w:val="000000" w:themeColor="text1"/>
          <w:sz w:val="24"/>
          <w14:textFill>
            <w14:solidFill>
              <w14:schemeClr w14:val="tx1"/>
            </w14:solidFill>
          </w14:textFill>
        </w:rPr>
        <w:t>1、采购人信息</w:t>
      </w:r>
      <w:bookmarkEnd w:id="6"/>
      <w:bookmarkEnd w:id="7"/>
      <w:bookmarkEnd w:id="8"/>
      <w:bookmarkEnd w:id="9"/>
      <w:r>
        <w:rPr>
          <w:rFonts w:hint="eastAsia" w:ascii="宋体" w:hAnsi="宋体"/>
          <w:color w:val="000000" w:themeColor="text1"/>
          <w:sz w:val="24"/>
          <w14:textFill>
            <w14:solidFill>
              <w14:schemeClr w14:val="tx1"/>
            </w14:solidFill>
          </w14:textFill>
        </w:rPr>
        <w:t>：</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名称：常州市武进区湟里镇人民政府  </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地址：常州市武进区湟里镇便民服务中心二楼南楼2</w:t>
      </w:r>
      <w:r>
        <w:rPr>
          <w:rFonts w:ascii="宋体" w:hAnsi="宋体"/>
          <w:color w:val="000000" w:themeColor="text1"/>
          <w:sz w:val="24"/>
          <w14:textFill>
            <w14:solidFill>
              <w14:schemeClr w14:val="tx1"/>
            </w14:solidFill>
          </w14:textFill>
        </w:rPr>
        <w:t>01</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联系人：许海东</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联系方式：0519-69651876</w:t>
      </w:r>
    </w:p>
    <w:p>
      <w:pPr>
        <w:spacing w:line="360" w:lineRule="auto"/>
        <w:rPr>
          <w:rFonts w:ascii="宋体" w:hAnsi="宋体"/>
          <w:color w:val="000000" w:themeColor="text1"/>
          <w:sz w:val="24"/>
          <w14:textFill>
            <w14:solidFill>
              <w14:schemeClr w14:val="tx1"/>
            </w14:solidFill>
          </w14:textFill>
        </w:rPr>
      </w:pPr>
      <w:bookmarkStart w:id="10" w:name="_Toc35393807"/>
      <w:bookmarkStart w:id="11" w:name="_Toc35393638"/>
      <w:bookmarkStart w:id="12" w:name="_Toc28359020"/>
      <w:bookmarkStart w:id="13" w:name="_Toc28359097"/>
      <w:r>
        <w:rPr>
          <w:rFonts w:hint="eastAsia" w:ascii="宋体" w:hAnsi="宋体"/>
          <w:color w:val="000000" w:themeColor="text1"/>
          <w:sz w:val="24"/>
          <w14:textFill>
            <w14:solidFill>
              <w14:schemeClr w14:val="tx1"/>
            </w14:solidFill>
          </w14:textFill>
        </w:rPr>
        <w:t>2、采购代理机构信息</w:t>
      </w:r>
      <w:bookmarkEnd w:id="10"/>
      <w:bookmarkEnd w:id="11"/>
      <w:bookmarkEnd w:id="12"/>
      <w:bookmarkEnd w:id="13"/>
      <w:r>
        <w:rPr>
          <w:rFonts w:hint="eastAsia" w:ascii="宋体" w:hAnsi="宋体"/>
          <w:color w:val="000000" w:themeColor="text1"/>
          <w:sz w:val="24"/>
          <w14:textFill>
            <w14:solidFill>
              <w14:schemeClr w14:val="tx1"/>
            </w14:solidFill>
          </w14:textFill>
        </w:rPr>
        <w:t>：</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    称：江苏永睿项目管理有限公司</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址：常州市武进区湖塘延政中路金都大厦26-7-1201</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 系 人：俞工                  </w:t>
      </w:r>
    </w:p>
    <w:p>
      <w:pPr>
        <w:spacing w:line="360" w:lineRule="auto"/>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联系方式：13813687798</w:t>
      </w:r>
    </w:p>
    <w:p>
      <w:pPr>
        <w:widowControl/>
        <w:spacing w:line="360" w:lineRule="auto"/>
        <w:ind w:firstLine="5040" w:firstLineChars="2100"/>
        <w:jc w:val="left"/>
        <w:rPr>
          <w:rFonts w:ascii="宋体" w:hAnsi="宋体" w:cs="楷体"/>
          <w:sz w:val="24"/>
        </w:rPr>
      </w:pPr>
    </w:p>
    <w:bookmarkEnd w:id="2"/>
    <w:bookmarkEnd w:id="3"/>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rPr>
          <w:rFonts w:ascii="楷体" w:hAnsi="楷体" w:eastAsia="楷体" w:cs="宋体"/>
          <w:sz w:val="32"/>
          <w:szCs w:val="32"/>
        </w:rPr>
      </w:pPr>
    </w:p>
    <w:p>
      <w:pPr>
        <w:widowControl/>
        <w:shd w:val="clear" w:color="auto" w:fill="FFFFFF"/>
        <w:jc w:val="center"/>
        <w:rPr>
          <w:rFonts w:ascii="楷体" w:hAnsi="楷体" w:eastAsia="楷体" w:cs="宋体"/>
          <w:sz w:val="32"/>
          <w:szCs w:val="32"/>
        </w:rPr>
      </w:pPr>
    </w:p>
    <w:p>
      <w:pPr>
        <w:widowControl/>
        <w:shd w:val="clear" w:color="auto" w:fill="FFFFFF"/>
        <w:jc w:val="center"/>
        <w:rPr>
          <w:rFonts w:ascii="楷体" w:hAnsi="楷体" w:eastAsia="楷体" w:cs="宋体"/>
          <w:sz w:val="32"/>
          <w:szCs w:val="32"/>
        </w:rPr>
      </w:pPr>
      <w:r>
        <w:rPr>
          <w:rFonts w:ascii="楷体" w:hAnsi="楷体" w:eastAsia="楷体" w:cs="宋体"/>
          <w:sz w:val="32"/>
          <w:szCs w:val="32"/>
        </w:rPr>
        <w:t>健康信息登记表</w:t>
      </w:r>
    </w:p>
    <w:tbl>
      <w:tblPr>
        <w:tblStyle w:val="11"/>
        <w:tblW w:w="9072"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900"/>
        <w:gridCol w:w="2126"/>
        <w:gridCol w:w="1559"/>
        <w:gridCol w:w="34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900" w:type="dxa"/>
            <w:tcBorders>
              <w:top w:val="single" w:color="auto" w:sz="8" w:space="0"/>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姓名</w:t>
            </w:r>
          </w:p>
        </w:tc>
        <w:tc>
          <w:tcPr>
            <w:tcW w:w="2126"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c>
          <w:tcPr>
            <w:tcW w:w="1559"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身份证号码</w:t>
            </w:r>
          </w:p>
        </w:tc>
        <w:tc>
          <w:tcPr>
            <w:tcW w:w="3487"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900"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单位名称</w:t>
            </w:r>
          </w:p>
        </w:tc>
        <w:tc>
          <w:tcPr>
            <w:tcW w:w="7172" w:type="dxa"/>
            <w:gridSpan w:val="3"/>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900"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单位地址</w:t>
            </w:r>
          </w:p>
        </w:tc>
        <w:tc>
          <w:tcPr>
            <w:tcW w:w="7172" w:type="dxa"/>
            <w:gridSpan w:val="3"/>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900"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个人住址</w:t>
            </w:r>
          </w:p>
        </w:tc>
        <w:tc>
          <w:tcPr>
            <w:tcW w:w="7172" w:type="dxa"/>
            <w:gridSpan w:val="3"/>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900"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单位电话</w:t>
            </w:r>
          </w:p>
        </w:tc>
        <w:tc>
          <w:tcPr>
            <w:tcW w:w="2126"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c>
          <w:tcPr>
            <w:tcW w:w="1559"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个人手机</w:t>
            </w:r>
          </w:p>
        </w:tc>
        <w:tc>
          <w:tcPr>
            <w:tcW w:w="3487"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900"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人员身份</w:t>
            </w:r>
          </w:p>
        </w:tc>
        <w:tc>
          <w:tcPr>
            <w:tcW w:w="7172" w:type="dxa"/>
            <w:gridSpan w:val="3"/>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w:t>
            </w:r>
            <w:r>
              <w:rPr>
                <w:rFonts w:hint="eastAsia" w:ascii="楷体" w:hAnsi="楷体" w:eastAsia="楷体" w:cs="宋体"/>
                <w:sz w:val="24"/>
              </w:rPr>
              <w:t>招标（采购）人</w:t>
            </w:r>
            <w:r>
              <w:rPr>
                <w:rFonts w:ascii="楷体" w:hAnsi="楷体" w:eastAsia="楷体" w:cs="宋体"/>
                <w:sz w:val="24"/>
              </w:rPr>
              <w:t xml:space="preserve">代表 </w:t>
            </w:r>
            <w:r>
              <w:rPr>
                <w:rFonts w:ascii="Calibri" w:hAnsi="Calibri" w:eastAsia="楷体" w:cs="Calibri"/>
                <w:sz w:val="24"/>
              </w:rPr>
              <w:t> </w:t>
            </w:r>
            <w:r>
              <w:rPr>
                <w:rFonts w:hint="eastAsia" w:ascii="楷体" w:hAnsi="楷体" w:eastAsia="楷体" w:cs="楷体"/>
                <w:sz w:val="24"/>
              </w:rPr>
              <w:t>□</w:t>
            </w:r>
            <w:r>
              <w:rPr>
                <w:rFonts w:hint="eastAsia" w:ascii="楷体" w:hAnsi="楷体" w:eastAsia="楷体" w:cs="宋体"/>
                <w:sz w:val="24"/>
              </w:rPr>
              <w:t xml:space="preserve">招标代理  </w:t>
            </w:r>
            <w:r>
              <w:rPr>
                <w:rFonts w:ascii="楷体" w:hAnsi="楷体" w:eastAsia="楷体" w:cs="宋体"/>
                <w:sz w:val="24"/>
              </w:rPr>
              <w:t xml:space="preserve">□投标人代表 </w:t>
            </w:r>
            <w:r>
              <w:rPr>
                <w:rFonts w:hint="eastAsia" w:ascii="楷体" w:hAnsi="楷体" w:eastAsia="楷体" w:cs="楷体"/>
                <w:sz w:val="24"/>
              </w:rPr>
              <w:t>□</w:t>
            </w:r>
            <w:r>
              <w:rPr>
                <w:rFonts w:ascii="楷体" w:hAnsi="楷体" w:eastAsia="楷体" w:cs="宋体"/>
                <w:sz w:val="24"/>
              </w:rPr>
              <w:t>评标专家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9072" w:type="dxa"/>
            <w:gridSpan w:val="4"/>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ind w:firstLine="240"/>
              <w:jc w:val="left"/>
              <w:rPr>
                <w:rFonts w:ascii="楷体" w:hAnsi="楷体" w:eastAsia="楷体" w:cs="宋体"/>
                <w:sz w:val="24"/>
              </w:rPr>
            </w:pPr>
            <w:r>
              <w:rPr>
                <w:rFonts w:ascii="楷体" w:hAnsi="楷体" w:eastAsia="楷体" w:cs="宋体"/>
                <w:sz w:val="24"/>
              </w:rPr>
              <w:t>参加： □ 开标 □ 评标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900"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项目名称</w:t>
            </w:r>
          </w:p>
        </w:tc>
        <w:tc>
          <w:tcPr>
            <w:tcW w:w="7172" w:type="dxa"/>
            <w:gridSpan w:val="3"/>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9072" w:type="dxa"/>
            <w:gridSpan w:val="4"/>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b/>
                <w:bCs/>
                <w:sz w:val="24"/>
              </w:rPr>
              <w:t>个人健康情况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9072" w:type="dxa"/>
            <w:gridSpan w:val="4"/>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有无发热、乏力、干咳、气促情况 □有 □无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072" w:type="dxa"/>
            <w:gridSpan w:val="4"/>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楷体" w:hAnsi="楷体" w:eastAsia="楷体" w:cs="宋体"/>
                <w:sz w:val="24"/>
              </w:rPr>
            </w:pPr>
            <w:r>
              <w:rPr>
                <w:rFonts w:ascii="楷体" w:hAnsi="楷体" w:eastAsia="楷体" w:cs="宋体"/>
                <w:sz w:val="24"/>
              </w:rPr>
              <w:t>近14天内是否来自（或途径）疫情重点地区和高风险地区？</w:t>
            </w:r>
          </w:p>
          <w:p>
            <w:pPr>
              <w:widowControl/>
              <w:jc w:val="center"/>
              <w:rPr>
                <w:rFonts w:ascii="楷体" w:hAnsi="楷体" w:eastAsia="楷体" w:cs="宋体"/>
                <w:sz w:val="24"/>
              </w:rPr>
            </w:pPr>
            <w:r>
              <w:rPr>
                <w:rFonts w:ascii="楷体" w:hAnsi="楷体" w:eastAsia="楷体" w:cs="宋体"/>
                <w:sz w:val="24"/>
              </w:rPr>
              <w:t xml:space="preserve">□否 </w:t>
            </w:r>
            <w:r>
              <w:rPr>
                <w:rFonts w:ascii="Calibri" w:hAnsi="Calibri" w:eastAsia="楷体" w:cs="Calibri"/>
                <w:sz w:val="24"/>
              </w:rPr>
              <w:t>    </w:t>
            </w:r>
            <w:r>
              <w:rPr>
                <w:rFonts w:hint="eastAsia" w:ascii="楷体" w:hAnsi="楷体" w:eastAsia="楷体" w:cs="楷体"/>
                <w:sz w:val="24"/>
              </w:rPr>
              <w:t>□</w:t>
            </w:r>
            <w:r>
              <w:rPr>
                <w:rFonts w:ascii="楷体" w:hAnsi="楷体" w:eastAsia="楷体" w:cs="宋体"/>
                <w:sz w:val="24"/>
              </w:rPr>
              <w:t>是 ，到达时间为：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9072" w:type="dxa"/>
            <w:gridSpan w:val="4"/>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 xml:space="preserve">近14天内是否离开过常州？ □否 </w:t>
            </w:r>
            <w:r>
              <w:rPr>
                <w:rFonts w:ascii="Calibri" w:hAnsi="Calibri" w:eastAsia="楷体" w:cs="Calibri"/>
                <w:sz w:val="24"/>
              </w:rPr>
              <w:t>  </w:t>
            </w:r>
            <w:r>
              <w:rPr>
                <w:rFonts w:hint="eastAsia" w:ascii="楷体" w:hAnsi="楷体" w:eastAsia="楷体" w:cs="楷体"/>
                <w:sz w:val="24"/>
              </w:rPr>
              <w:t>□</w:t>
            </w:r>
            <w:r>
              <w:rPr>
                <w:rFonts w:ascii="楷体" w:hAnsi="楷体" w:eastAsia="楷体" w:cs="宋体"/>
                <w:sz w:val="24"/>
              </w:rPr>
              <w:t>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900"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离开常州往</w:t>
            </w:r>
          </w:p>
        </w:tc>
        <w:tc>
          <w:tcPr>
            <w:tcW w:w="2126"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c>
          <w:tcPr>
            <w:tcW w:w="1559"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返常日期</w:t>
            </w:r>
          </w:p>
        </w:tc>
        <w:tc>
          <w:tcPr>
            <w:tcW w:w="3487"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900"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途径（换乘）</w:t>
            </w:r>
          </w:p>
        </w:tc>
        <w:tc>
          <w:tcPr>
            <w:tcW w:w="2126"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c>
          <w:tcPr>
            <w:tcW w:w="1559"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楷体" w:hAnsi="楷体" w:eastAsia="楷体" w:cs="宋体"/>
                <w:sz w:val="24"/>
              </w:rPr>
              <w:t>途径日期</w:t>
            </w:r>
          </w:p>
        </w:tc>
        <w:tc>
          <w:tcPr>
            <w:tcW w:w="3487"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楷体" w:hAnsi="楷体" w:eastAsia="楷体" w:cs="宋体"/>
                <w:sz w:val="24"/>
              </w:rPr>
            </w:pPr>
            <w:r>
              <w:rPr>
                <w:rFonts w:ascii="Calibri" w:hAnsi="Calibri" w:eastAsia="楷体" w:cs="Calibri"/>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jc w:val="center"/>
        </w:trPr>
        <w:tc>
          <w:tcPr>
            <w:tcW w:w="9072" w:type="dxa"/>
            <w:gridSpan w:val="4"/>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楷体" w:hAnsi="楷体" w:eastAsia="楷体" w:cs="宋体"/>
                <w:sz w:val="24"/>
              </w:rPr>
            </w:pPr>
            <w:r>
              <w:rPr>
                <w:rFonts w:ascii="楷体" w:hAnsi="楷体" w:eastAsia="楷体" w:cs="宋体"/>
                <w:sz w:val="24"/>
              </w:rPr>
              <w:t>近14天内是否有与来自疫情重点地区和高风险地区的人员接触情况？</w:t>
            </w:r>
          </w:p>
          <w:p>
            <w:pPr>
              <w:widowControl/>
              <w:jc w:val="center"/>
              <w:rPr>
                <w:rFonts w:ascii="楷体" w:hAnsi="楷体" w:eastAsia="楷体" w:cs="宋体"/>
                <w:sz w:val="24"/>
              </w:rPr>
            </w:pPr>
            <w:r>
              <w:rPr>
                <w:rFonts w:ascii="楷体" w:hAnsi="楷体" w:eastAsia="楷体" w:cs="宋体"/>
                <w:sz w:val="24"/>
              </w:rPr>
              <w:t>□否 □是 ，接触时间为：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971" w:hRule="atLeast"/>
          <w:jc w:val="center"/>
        </w:trPr>
        <w:tc>
          <w:tcPr>
            <w:tcW w:w="9072" w:type="dxa"/>
            <w:gridSpan w:val="4"/>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ind w:firstLine="480"/>
              <w:jc w:val="left"/>
              <w:rPr>
                <w:rFonts w:ascii="楷体" w:hAnsi="楷体" w:eastAsia="楷体" w:cs="宋体"/>
                <w:sz w:val="24"/>
              </w:rPr>
            </w:pPr>
            <w:r>
              <w:rPr>
                <w:rFonts w:ascii="楷体" w:hAnsi="楷体" w:eastAsia="楷体" w:cs="宋体"/>
                <w:sz w:val="24"/>
              </w:rPr>
              <w:t>本人承诺以上信息真实准确。如有不实，愿承担由此引起的一切后果及法律责任。</w:t>
            </w:r>
          </w:p>
          <w:p>
            <w:pPr>
              <w:widowControl/>
              <w:spacing w:before="100" w:beforeAutospacing="1" w:after="100" w:afterAutospacing="1"/>
              <w:jc w:val="left"/>
              <w:rPr>
                <w:rFonts w:ascii="楷体" w:hAnsi="楷体" w:eastAsia="楷体" w:cs="宋体"/>
                <w:sz w:val="24"/>
              </w:rPr>
            </w:pPr>
            <w:r>
              <w:rPr>
                <w:rFonts w:ascii="楷体" w:hAnsi="楷体" w:eastAsia="楷体" w:cs="宋体"/>
                <w:sz w:val="24"/>
              </w:rPr>
              <w:t xml:space="preserve">申报人（签名）： </w:t>
            </w:r>
          </w:p>
          <w:p>
            <w:pPr>
              <w:widowControl/>
              <w:spacing w:before="100" w:beforeAutospacing="1" w:after="100" w:afterAutospacing="1"/>
              <w:jc w:val="left"/>
              <w:rPr>
                <w:rFonts w:ascii="楷体" w:hAnsi="楷体" w:eastAsia="楷体" w:cs="宋体"/>
                <w:sz w:val="24"/>
              </w:rPr>
            </w:pPr>
            <w:r>
              <w:rPr>
                <w:rFonts w:hint="eastAsia" w:ascii="楷体" w:hAnsi="楷体" w:eastAsia="楷体" w:cs="宋体"/>
                <w:sz w:val="24"/>
              </w:rPr>
              <w:t>申报</w:t>
            </w:r>
            <w:r>
              <w:rPr>
                <w:rFonts w:ascii="楷体" w:hAnsi="楷体" w:eastAsia="楷体" w:cs="宋体"/>
                <w:sz w:val="24"/>
              </w:rPr>
              <w:t>单位（公章）</w:t>
            </w:r>
          </w:p>
          <w:p>
            <w:pPr>
              <w:widowControl/>
              <w:spacing w:before="100" w:beforeAutospacing="1" w:after="100" w:afterAutospacing="1"/>
              <w:ind w:firstLine="4920"/>
              <w:jc w:val="left"/>
              <w:rPr>
                <w:rFonts w:ascii="楷体" w:hAnsi="楷体" w:eastAsia="楷体" w:cs="宋体"/>
                <w:sz w:val="24"/>
              </w:rPr>
            </w:pPr>
            <w:r>
              <w:rPr>
                <w:rFonts w:ascii="楷体" w:hAnsi="楷体" w:eastAsia="楷体" w:cs="宋体"/>
                <w:sz w:val="24"/>
              </w:rPr>
              <w:t>日期：</w:t>
            </w:r>
          </w:p>
        </w:tc>
      </w:tr>
    </w:tbl>
    <w:p>
      <w:pPr>
        <w:widowControl/>
        <w:shd w:val="clear" w:color="auto" w:fill="FFFFFF"/>
        <w:spacing w:line="400" w:lineRule="atLeast"/>
        <w:jc w:val="left"/>
        <w:rPr>
          <w:rFonts w:ascii="楷体" w:hAnsi="楷体" w:eastAsia="楷体" w:cs="宋体"/>
          <w:b/>
          <w:bCs/>
          <w:sz w:val="24"/>
        </w:rPr>
      </w:pPr>
      <w:r>
        <w:rPr>
          <w:rFonts w:ascii="楷体" w:hAnsi="楷体" w:eastAsia="楷体" w:cs="宋体"/>
          <w:b/>
          <w:bCs/>
          <w:sz w:val="24"/>
        </w:rPr>
        <w:t>存在瞒报或审查不严的企业，一经发现将严肃处理，在诚信体系中予以记录，并报有关部门依法追究责任。</w:t>
      </w:r>
    </w:p>
    <w:bookmarkEnd w:id="4"/>
    <w:bookmarkEnd w:id="5"/>
    <w:p>
      <w:pPr>
        <w:widowControl/>
        <w:spacing w:line="360" w:lineRule="auto"/>
        <w:jc w:val="center"/>
        <w:rPr>
          <w:rFonts w:ascii="宋体" w:hAnsi="宋体" w:cs="宋体"/>
          <w:b/>
          <w:color w:val="000000" w:themeColor="text1"/>
          <w:spacing w:val="2"/>
          <w:kern w:val="0"/>
          <w:sz w:val="28"/>
          <w:szCs w:val="28"/>
          <w14:textFill>
            <w14:solidFill>
              <w14:schemeClr w14:val="tx1"/>
            </w14:solidFill>
          </w14:textFill>
        </w:rPr>
      </w:pPr>
    </w:p>
    <w:p>
      <w:pPr>
        <w:widowControl/>
        <w:spacing w:line="360" w:lineRule="auto"/>
        <w:jc w:val="center"/>
        <w:rPr>
          <w:rFonts w:ascii="宋体" w:hAnsi="宋体" w:cs="宋体"/>
          <w:b/>
          <w:color w:val="000000" w:themeColor="text1"/>
          <w:spacing w:val="2"/>
          <w:kern w:val="0"/>
          <w:sz w:val="28"/>
          <w:szCs w:val="28"/>
          <w14:textFill>
            <w14:solidFill>
              <w14:schemeClr w14:val="tx1"/>
            </w14:solidFill>
          </w14:textFill>
        </w:rPr>
      </w:pPr>
    </w:p>
    <w:p>
      <w:pPr>
        <w:widowControl/>
        <w:spacing w:line="360" w:lineRule="auto"/>
        <w:jc w:val="center"/>
        <w:rPr>
          <w:rFonts w:ascii="宋体" w:hAnsi="宋体" w:cs="宋体"/>
          <w:b/>
          <w:color w:val="000000" w:themeColor="text1"/>
          <w:spacing w:val="2"/>
          <w:kern w:val="0"/>
          <w:sz w:val="28"/>
          <w:szCs w:val="28"/>
          <w14:textFill>
            <w14:solidFill>
              <w14:schemeClr w14:val="tx1"/>
            </w14:solidFill>
          </w14:textFill>
        </w:rPr>
      </w:pPr>
      <w:r>
        <w:rPr>
          <w:rFonts w:hint="eastAsia" w:ascii="宋体" w:hAnsi="宋体" w:cs="宋体"/>
          <w:b/>
          <w:color w:val="000000" w:themeColor="text1"/>
          <w:spacing w:val="2"/>
          <w:kern w:val="0"/>
          <w:sz w:val="28"/>
          <w:szCs w:val="28"/>
          <w14:textFill>
            <w14:solidFill>
              <w14:schemeClr w14:val="tx1"/>
            </w14:solidFill>
          </w14:textFill>
        </w:rPr>
        <w:t>第二章  响应文件的制作和递交</w:t>
      </w:r>
    </w:p>
    <w:p>
      <w:pPr>
        <w:widowControl/>
        <w:spacing w:line="360" w:lineRule="auto"/>
        <w:jc w:val="center"/>
        <w:rPr>
          <w:rFonts w:ascii="宋体" w:hAnsi="宋体" w:cs="宋体"/>
          <w:b/>
          <w:color w:val="000000" w:themeColor="text1"/>
          <w:spacing w:val="2"/>
          <w:kern w:val="0"/>
          <w:sz w:val="18"/>
          <w:szCs w:val="18"/>
          <w14:textFill>
            <w14:solidFill>
              <w14:schemeClr w14:val="tx1"/>
            </w14:solidFill>
          </w14:textFill>
        </w:rPr>
      </w:pPr>
    </w:p>
    <w:p>
      <w:pPr>
        <w:spacing w:line="360" w:lineRule="auto"/>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1、响应文件应于2</w:t>
      </w:r>
      <w:r>
        <w:rPr>
          <w:rFonts w:asciiTheme="majorEastAsia" w:hAnsiTheme="majorEastAsia" w:eastAsiaTheme="majorEastAsia"/>
          <w:color w:val="000000" w:themeColor="text1"/>
          <w:sz w:val="24"/>
          <w14:textFill>
            <w14:solidFill>
              <w14:schemeClr w14:val="tx1"/>
            </w14:solidFill>
          </w14:textFill>
        </w:rPr>
        <w:t>021</w:t>
      </w:r>
      <w:r>
        <w:rPr>
          <w:rFonts w:hint="eastAsia" w:asciiTheme="majorEastAsia" w:hAnsiTheme="majorEastAsia" w:eastAsiaTheme="majorEastAsia"/>
          <w:color w:val="000000" w:themeColor="text1"/>
          <w:sz w:val="24"/>
          <w14:textFill>
            <w14:solidFill>
              <w14:schemeClr w14:val="tx1"/>
            </w14:solidFill>
          </w14:textFill>
        </w:rPr>
        <w:t>年</w:t>
      </w:r>
      <w:r>
        <w:rPr>
          <w:rFonts w:asciiTheme="majorEastAsia" w:hAnsiTheme="majorEastAsia" w:eastAsiaTheme="majorEastAsia"/>
          <w:color w:val="000000" w:themeColor="text1"/>
          <w:sz w:val="24"/>
          <w14:textFill>
            <w14:solidFill>
              <w14:schemeClr w14:val="tx1"/>
            </w14:solidFill>
          </w14:textFill>
        </w:rPr>
        <w:t>7</w:t>
      </w:r>
      <w:r>
        <w:rPr>
          <w:rFonts w:hint="eastAsia" w:asciiTheme="majorEastAsia" w:hAnsiTheme="majorEastAsia" w:eastAsiaTheme="majorEastAsia"/>
          <w:color w:val="000000" w:themeColor="text1"/>
          <w:sz w:val="24"/>
          <w14:textFill>
            <w14:solidFill>
              <w14:schemeClr w14:val="tx1"/>
            </w14:solidFill>
          </w14:textFill>
        </w:rPr>
        <w:t>月</w:t>
      </w:r>
      <w:r>
        <w:rPr>
          <w:rFonts w:asciiTheme="majorEastAsia" w:hAnsiTheme="majorEastAsia" w:eastAsiaTheme="majorEastAsia"/>
          <w:color w:val="000000" w:themeColor="text1"/>
          <w:sz w:val="24"/>
          <w14:textFill>
            <w14:solidFill>
              <w14:schemeClr w14:val="tx1"/>
            </w14:solidFill>
          </w14:textFill>
        </w:rPr>
        <w:t>8</w:t>
      </w:r>
      <w:r>
        <w:rPr>
          <w:rFonts w:hint="eastAsia" w:asciiTheme="majorEastAsia" w:hAnsiTheme="majorEastAsia" w:eastAsiaTheme="majorEastAsia"/>
          <w:color w:val="000000" w:themeColor="text1"/>
          <w:sz w:val="24"/>
          <w14:textFill>
            <w14:solidFill>
              <w14:schemeClr w14:val="tx1"/>
            </w14:solidFill>
          </w14:textFill>
        </w:rPr>
        <w:t>日1</w:t>
      </w:r>
      <w:r>
        <w:rPr>
          <w:rFonts w:asciiTheme="majorEastAsia" w:hAnsiTheme="majorEastAsia" w:eastAsiaTheme="majorEastAsia"/>
          <w:color w:val="000000" w:themeColor="text1"/>
          <w:sz w:val="24"/>
          <w14:textFill>
            <w14:solidFill>
              <w14:schemeClr w14:val="tx1"/>
            </w14:solidFill>
          </w14:textFill>
        </w:rPr>
        <w:t>4</w:t>
      </w:r>
      <w:r>
        <w:rPr>
          <w:rFonts w:hint="eastAsia" w:asciiTheme="majorEastAsia" w:hAnsiTheme="majorEastAsia" w:eastAsiaTheme="majorEastAsia"/>
          <w:color w:val="000000" w:themeColor="text1"/>
          <w:sz w:val="24"/>
          <w14:textFill>
            <w14:solidFill>
              <w14:schemeClr w14:val="tx1"/>
            </w14:solidFill>
          </w14:textFill>
        </w:rPr>
        <w:t>：0</w:t>
      </w:r>
      <w:r>
        <w:rPr>
          <w:rFonts w:asciiTheme="majorEastAsia" w:hAnsiTheme="majorEastAsia" w:eastAsiaTheme="majorEastAsia"/>
          <w:color w:val="000000" w:themeColor="text1"/>
          <w:sz w:val="24"/>
          <w14:textFill>
            <w14:solidFill>
              <w14:schemeClr w14:val="tx1"/>
            </w14:solidFill>
          </w14:textFill>
        </w:rPr>
        <w:t>0</w:t>
      </w:r>
      <w:r>
        <w:rPr>
          <w:rFonts w:hint="eastAsia" w:asciiTheme="majorEastAsia" w:hAnsiTheme="majorEastAsia" w:eastAsiaTheme="majorEastAsia"/>
          <w:color w:val="000000" w:themeColor="text1"/>
          <w:sz w:val="24"/>
          <w14:textFill>
            <w14:solidFill>
              <w14:schemeClr w14:val="tx1"/>
            </w14:solidFill>
          </w14:textFill>
        </w:rPr>
        <w:t>之前递交至指定的地点（递交人须向场地管理人员提交《健康信息登记表》、出示有效身份证及“苏康码”（或“我的常州”APP健康码）、配合做好体温测量工作，如不配合将拒绝接收其响应文件）。</w:t>
      </w:r>
    </w:p>
    <w:p>
      <w:pPr>
        <w:spacing w:line="360" w:lineRule="auto"/>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2、响应文件需提供</w:t>
      </w:r>
      <w:r>
        <w:rPr>
          <w:rFonts w:hint="eastAsia" w:asciiTheme="majorEastAsia" w:hAnsiTheme="majorEastAsia" w:eastAsiaTheme="majorEastAsia"/>
          <w:color w:val="000000" w:themeColor="text1"/>
          <w:sz w:val="24"/>
          <w:u w:val="single"/>
          <w14:textFill>
            <w14:solidFill>
              <w14:schemeClr w14:val="tx1"/>
            </w14:solidFill>
          </w14:textFill>
        </w:rPr>
        <w:t>正本一份，副本二份</w:t>
      </w:r>
      <w:r>
        <w:rPr>
          <w:rFonts w:hint="eastAsia" w:asciiTheme="majorEastAsia" w:hAnsiTheme="majorEastAsia" w:eastAsiaTheme="majorEastAsia"/>
          <w:color w:val="000000" w:themeColor="text1"/>
          <w:sz w:val="24"/>
          <w14:textFill>
            <w14:solidFill>
              <w14:schemeClr w14:val="tx1"/>
            </w14:solidFill>
          </w14:textFill>
        </w:rPr>
        <w:t>。每一份响应文件的封面要明确“正本”或者“副本”字样，一旦正本和副本内容有差异，以正本为准。响应文件的封面须加盖单位公章、法定代表人或授权代表签字。</w:t>
      </w:r>
    </w:p>
    <w:p>
      <w:pPr>
        <w:spacing w:line="360" w:lineRule="auto"/>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3、响应文件必须打印，各项目填写完整、准确，如实填报。</w:t>
      </w:r>
    </w:p>
    <w:p>
      <w:pPr>
        <w:spacing w:line="360" w:lineRule="auto"/>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4、报价单位应将响应文件装入封袋密封。封面注明：采购项目编号、报价单位名称、地址、电话和传真，封口处加盖报价单位公章。</w:t>
      </w:r>
    </w:p>
    <w:p>
      <w:pPr>
        <w:widowControl/>
        <w:spacing w:line="360" w:lineRule="auto"/>
        <w:ind w:right="-153" w:firstLine="610" w:firstLineChars="200"/>
        <w:jc w:val="center"/>
        <w:rPr>
          <w:rFonts w:ascii="宋体" w:hAnsi="宋体" w:cs="宋体"/>
          <w:b/>
          <w:color w:val="000000" w:themeColor="text1"/>
          <w:spacing w:val="2"/>
          <w:kern w:val="0"/>
          <w:sz w:val="30"/>
          <w:szCs w:val="30"/>
          <w14:textFill>
            <w14:solidFill>
              <w14:schemeClr w14:val="tx1"/>
            </w14:solidFill>
          </w14:textFill>
        </w:rPr>
      </w:pPr>
    </w:p>
    <w:p>
      <w:pPr>
        <w:widowControl/>
        <w:spacing w:line="360" w:lineRule="auto"/>
        <w:ind w:right="-153" w:firstLine="610" w:firstLineChars="200"/>
        <w:jc w:val="center"/>
        <w:rPr>
          <w:rFonts w:ascii="宋体" w:hAnsi="宋体" w:cs="宋体"/>
          <w:b/>
          <w:color w:val="000000" w:themeColor="text1"/>
          <w:spacing w:val="2"/>
          <w:kern w:val="0"/>
          <w:sz w:val="30"/>
          <w:szCs w:val="30"/>
          <w14:textFill>
            <w14:solidFill>
              <w14:schemeClr w14:val="tx1"/>
            </w14:solidFill>
          </w14:textFill>
        </w:rPr>
      </w:pPr>
    </w:p>
    <w:p>
      <w:pPr>
        <w:widowControl/>
        <w:spacing w:line="360" w:lineRule="auto"/>
        <w:ind w:right="-153"/>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p>
    <w:p>
      <w:pPr>
        <w:widowControl/>
        <w:spacing w:line="360" w:lineRule="auto"/>
        <w:ind w:right="-153"/>
        <w:jc w:val="center"/>
        <w:rPr>
          <w:rFonts w:cs="宋体" w:asciiTheme="majorEastAsia" w:hAnsiTheme="majorEastAsia" w:eastAsiaTheme="majorEastAsia"/>
          <w:b/>
          <w:spacing w:val="2"/>
          <w:kern w:val="0"/>
          <w:sz w:val="28"/>
          <w:szCs w:val="28"/>
        </w:rPr>
      </w:pPr>
      <w:r>
        <w:rPr>
          <w:rFonts w:hint="eastAsia" w:cs="宋体" w:asciiTheme="majorEastAsia" w:hAnsiTheme="majorEastAsia" w:eastAsiaTheme="majorEastAsia"/>
          <w:b/>
          <w:spacing w:val="2"/>
          <w:kern w:val="0"/>
          <w:sz w:val="28"/>
          <w:szCs w:val="28"/>
        </w:rPr>
        <w:t>第三章  响应文件的评定</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一、评定时间：2021年</w:t>
      </w:r>
      <w:r>
        <w:rPr>
          <w:rFonts w:cs="楷体" w:asciiTheme="majorEastAsia" w:hAnsiTheme="majorEastAsia" w:eastAsiaTheme="majorEastAsia"/>
          <w:kern w:val="0"/>
          <w:sz w:val="24"/>
        </w:rPr>
        <w:t>7</w:t>
      </w:r>
      <w:r>
        <w:rPr>
          <w:rFonts w:hint="eastAsia" w:cs="楷体" w:asciiTheme="majorEastAsia" w:hAnsiTheme="majorEastAsia" w:eastAsiaTheme="majorEastAsia"/>
          <w:kern w:val="0"/>
          <w:sz w:val="24"/>
        </w:rPr>
        <w:t>月</w:t>
      </w:r>
      <w:r>
        <w:rPr>
          <w:rFonts w:cs="楷体" w:asciiTheme="majorEastAsia" w:hAnsiTheme="majorEastAsia" w:eastAsiaTheme="majorEastAsia"/>
          <w:kern w:val="0"/>
          <w:sz w:val="24"/>
        </w:rPr>
        <w:t>8</w:t>
      </w:r>
      <w:r>
        <w:rPr>
          <w:rFonts w:hint="eastAsia" w:cs="楷体" w:asciiTheme="majorEastAsia" w:hAnsiTheme="majorEastAsia" w:eastAsiaTheme="majorEastAsia"/>
          <w:kern w:val="0"/>
          <w:sz w:val="24"/>
        </w:rPr>
        <w:t>日</w:t>
      </w:r>
      <w:r>
        <w:rPr>
          <w:rFonts w:cs="楷体" w:asciiTheme="majorEastAsia" w:hAnsiTheme="majorEastAsia" w:eastAsiaTheme="majorEastAsia"/>
          <w:kern w:val="0"/>
          <w:sz w:val="24"/>
        </w:rPr>
        <w:t>14</w:t>
      </w:r>
      <w:r>
        <w:rPr>
          <w:rFonts w:hint="eastAsia" w:cs="楷体" w:asciiTheme="majorEastAsia" w:hAnsiTheme="majorEastAsia" w:eastAsiaTheme="majorEastAsia"/>
          <w:kern w:val="0"/>
          <w:sz w:val="24"/>
        </w:rPr>
        <w:t xml:space="preserve">：00后    </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二、询价小组将对响应文件进行评审，并填写询价采购结论。</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三、评定原则：询价小组选择质量和服务均能满足采购文件实质性响应要求且报价最低的供应商作为本次询价采购的成交供应商。</w:t>
      </w:r>
    </w:p>
    <w:p>
      <w:pPr>
        <w:widowControl/>
        <w:spacing w:line="500" w:lineRule="exact"/>
        <w:jc w:val="left"/>
        <w:rPr>
          <w:rFonts w:cs="楷体" w:asciiTheme="majorEastAsia" w:hAnsiTheme="majorEastAsia" w:eastAsiaTheme="majorEastAsia"/>
          <w:b/>
          <w:bCs/>
          <w:kern w:val="0"/>
          <w:sz w:val="24"/>
        </w:rPr>
      </w:pPr>
      <w:r>
        <w:rPr>
          <w:rFonts w:hint="eastAsia" w:cs="楷体" w:asciiTheme="majorEastAsia" w:hAnsiTheme="majorEastAsia" w:eastAsiaTheme="majorEastAsia"/>
          <w:b/>
          <w:bCs/>
          <w:kern w:val="0"/>
          <w:sz w:val="24"/>
        </w:rPr>
        <w:t>四、报价单位有如下情况之一者，该报价单位报价无效：</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1、未按规定交纳报价保证金的；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2、响应文件未按规定的期限、地点送达的；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3、响应文件未按要求密封、签署、盖章的；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4、不具备询价文件的报价资格条件或未按询价文件要求提供资格证明文件的；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5、响应文件未加盖公章或无法定代表人或授权代表签字签名或盖章的；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6、响应文件未按询价文件规定的格式、内容和要求填写的；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7、响应文件关键内容字迹模糊不清、无法辨认的；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8、响应文件中有多个报价且未声明以哪一个为准的；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9、报价超过最高限价（总价最高限价及单价最高限价）或预算价的；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10、响应文件载明的采购项目的完成期限超过询价文件规定的期限；</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11、响应文件背离询价文件中规定的必要技术功能要求；</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12、响应文件附有采购人不能接受的商务条件；</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13、各响应文件之间出现不应有的相似、相同、错误；</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14、提供虚假材料（包括工商营业执照、财务报表、资格证明文件等）；</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15、未按要求明确所报品牌和型号，不标注品牌型号或者标注多个品牌型号的；</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16、报价单与技术响应偏离表不一致；</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17、不符合国家法律法规及询价文件中规定的其他实质性要求。</w:t>
      </w:r>
    </w:p>
    <w:p>
      <w:pPr>
        <w:widowControl/>
        <w:spacing w:line="500" w:lineRule="exact"/>
        <w:jc w:val="left"/>
        <w:rPr>
          <w:rFonts w:cs="楷体" w:asciiTheme="majorEastAsia" w:hAnsiTheme="majorEastAsia" w:eastAsiaTheme="majorEastAsia"/>
          <w:kern w:val="0"/>
          <w:sz w:val="24"/>
        </w:rPr>
      </w:pPr>
      <w:r>
        <w:rPr>
          <w:rFonts w:hint="eastAsia" w:cs="楷体" w:asciiTheme="majorEastAsia" w:hAnsiTheme="majorEastAsia" w:eastAsiaTheme="majorEastAsia"/>
          <w:b/>
          <w:bCs/>
          <w:kern w:val="0"/>
          <w:sz w:val="24"/>
        </w:rPr>
        <w:t>五、注意事项：</w:t>
      </w:r>
      <w:r>
        <w:rPr>
          <w:rFonts w:hint="eastAsia" w:cs="楷体" w:asciiTheme="majorEastAsia" w:hAnsiTheme="majorEastAsia" w:eastAsiaTheme="majorEastAsia"/>
          <w:kern w:val="0"/>
          <w:sz w:val="24"/>
        </w:rPr>
        <w:t>如两家或两家以上投标单位的有效报价相同且都为最低投标报价，则由上述投标报价相同的单位进行抽签。先按签到顺序抽顺序签，按所抽顺序签由小到大的顺序再抽“有”“无”签，抽到“有”的投标单位即确定为第一中标候选人。</w:t>
      </w:r>
    </w:p>
    <w:p>
      <w:pPr>
        <w:widowControl/>
        <w:spacing w:before="100" w:line="360" w:lineRule="auto"/>
        <w:ind w:right="-153"/>
        <w:jc w:val="center"/>
        <w:rPr>
          <w:rFonts w:ascii="宋体" w:hAnsi="宋体" w:cs="宋体"/>
          <w:b/>
          <w:color w:val="000000" w:themeColor="text1"/>
          <w:spacing w:val="2"/>
          <w:kern w:val="0"/>
          <w:sz w:val="28"/>
          <w:szCs w:val="28"/>
          <w14:textFill>
            <w14:solidFill>
              <w14:schemeClr w14:val="tx1"/>
            </w14:solidFill>
          </w14:textFill>
        </w:rPr>
      </w:pPr>
      <w:r>
        <w:rPr>
          <w:rFonts w:hint="eastAsia" w:ascii="宋体" w:hAnsi="宋体" w:cs="宋体"/>
          <w:b/>
          <w:color w:val="000000" w:themeColor="text1"/>
          <w:spacing w:val="2"/>
          <w:kern w:val="0"/>
          <w:sz w:val="28"/>
          <w:szCs w:val="28"/>
          <w14:textFill>
            <w14:solidFill>
              <w14:schemeClr w14:val="tx1"/>
            </w14:solidFill>
          </w14:textFill>
        </w:rPr>
        <w:t>第四章  成交公告</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1、确定成交供应商后，采购人将在</w:t>
      </w:r>
      <w:r>
        <w:rPr>
          <w:rFonts w:hint="eastAsia" w:ascii="宋体" w:hAnsi="宋体"/>
          <w:color w:val="000000" w:themeColor="text1"/>
          <w:sz w:val="24"/>
          <w:lang w:val="en-US" w:eastAsia="zh-CN"/>
          <w14:textFill>
            <w14:solidFill>
              <w14:schemeClr w14:val="tx1"/>
            </w14:solidFill>
          </w14:textFill>
        </w:rPr>
        <w:t>江苏永睿项目管理有限公司网站</w:t>
      </w:r>
      <w:r>
        <w:rPr>
          <w:rFonts w:hint="eastAsia" w:ascii="宋体" w:hAnsi="宋体" w:cs="楷体"/>
          <w:kern w:val="0"/>
          <w:sz w:val="24"/>
        </w:rPr>
        <w:t>公告成交结果,成交公告期限为1个工作日。</w:t>
      </w:r>
    </w:p>
    <w:p>
      <w:pPr>
        <w:widowControl/>
        <w:spacing w:line="500" w:lineRule="exact"/>
        <w:ind w:firstLine="480" w:firstLineChars="200"/>
        <w:jc w:val="left"/>
        <w:rPr>
          <w:rFonts w:ascii="宋体" w:hAnsi="宋体" w:cs="楷体"/>
          <w:kern w:val="0"/>
          <w:sz w:val="24"/>
        </w:rPr>
      </w:pPr>
      <w:r>
        <w:rPr>
          <w:rFonts w:ascii="宋体" w:hAnsi="宋体" w:cs="楷体"/>
          <w:kern w:val="0"/>
          <w:sz w:val="24"/>
        </w:rPr>
        <w:t>2</w:t>
      </w:r>
      <w:r>
        <w:rPr>
          <w:rFonts w:hint="eastAsia" w:ascii="宋体" w:hAnsi="宋体" w:cs="楷体"/>
          <w:kern w:val="0"/>
          <w:sz w:val="24"/>
        </w:rPr>
        <w:t>、成交供应商应在公示结束后七日内与采购人联系，签订采购合同并到代理机构审核备案，自合同签订之日起三十日内完成供货安装。如无特殊情况，未在规定时间内按相关规定签订采购合同及备案的采购人有权视为自动放弃成交资格。</w:t>
      </w:r>
    </w:p>
    <w:p>
      <w:pPr>
        <w:widowControl/>
        <w:jc w:val="left"/>
        <w:rPr>
          <w:rFonts w:ascii="宋体" w:hAnsi="宋体"/>
          <w:b/>
          <w:color w:val="000000" w:themeColor="text1"/>
          <w:sz w:val="24"/>
          <w14:textFill>
            <w14:solidFill>
              <w14:schemeClr w14:val="tx1"/>
            </w14:solidFill>
          </w14:textFill>
        </w:rPr>
      </w:pPr>
      <w:bookmarkStart w:id="22" w:name="_GoBack"/>
      <w:bookmarkEnd w:id="22"/>
    </w:p>
    <w:p>
      <w:pPr>
        <w:widowControl/>
        <w:spacing w:line="360" w:lineRule="auto"/>
        <w:ind w:firstLine="562" w:firstLineChars="20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第五章 采购项目数量、要求</w:t>
      </w:r>
    </w:p>
    <w:p>
      <w:pPr>
        <w:widowControl/>
        <w:spacing w:line="500" w:lineRule="exact"/>
        <w:jc w:val="left"/>
        <w:rPr>
          <w:rFonts w:ascii="宋体" w:hAnsi="宋体" w:cs="楷体"/>
          <w:kern w:val="0"/>
          <w:sz w:val="24"/>
        </w:rPr>
      </w:pPr>
      <w:r>
        <w:rPr>
          <w:rFonts w:hint="eastAsia" w:ascii="宋体" w:hAnsi="宋体" w:cs="楷体"/>
          <w:kern w:val="0"/>
          <w:sz w:val="24"/>
        </w:rPr>
        <w:t>一、采购项目交货时间、地点</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1、交货时间：成交单位必须在中标公告结束后七日内签订合同，合同签订之日起30日内供货并交付使用。如成交单位因自身原因未按时签订合同或签订合同后未按期履约的，采购人有权取消其成交资格或解除合同。</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2、交货地点：根据采购人要求，由供应商安排人员免费送货，并能听从采购人指挥，卸货到仓库指定位置，否则拒收，造成的损失和后果由该供应商负全责。</w:t>
      </w:r>
    </w:p>
    <w:p>
      <w:pPr>
        <w:widowControl/>
        <w:spacing w:line="500" w:lineRule="exact"/>
        <w:jc w:val="left"/>
        <w:rPr>
          <w:rFonts w:ascii="宋体" w:hAnsi="宋体" w:cs="楷体"/>
          <w:kern w:val="0"/>
          <w:sz w:val="24"/>
        </w:rPr>
      </w:pPr>
      <w:r>
        <w:rPr>
          <w:rFonts w:hint="eastAsia" w:ascii="宋体" w:hAnsi="宋体" w:cs="楷体"/>
          <w:kern w:val="0"/>
          <w:sz w:val="24"/>
        </w:rPr>
        <w:t>二、具体要求：</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1、询价文件中如提供材料（设备）参考品牌（或规格、型号、产地）的，可以在参考品牌（或规格、型号、产地）范围内自行选择一款并根据市场行情及自身实际情况进行报价；未提供备选品牌的，报价单位应根据清单及设计文件要求确定品牌后，根据市场行情及自身实际情况进行报价。报价单位拟在参考品牌（或规格、型号、产地）外自行选择品牌，自选品牌应在性能、价格、技术指标、技术参数等方面均不低于备选品牌，供应商可于2021年</w:t>
      </w:r>
      <w:r>
        <w:rPr>
          <w:rFonts w:ascii="宋体" w:hAnsi="宋体" w:cs="楷体"/>
          <w:kern w:val="0"/>
          <w:sz w:val="24"/>
        </w:rPr>
        <w:t>7</w:t>
      </w:r>
      <w:r>
        <w:rPr>
          <w:rFonts w:hint="eastAsia" w:ascii="宋体" w:hAnsi="宋体" w:cs="楷体"/>
          <w:kern w:val="0"/>
          <w:sz w:val="24"/>
        </w:rPr>
        <w:t>月</w:t>
      </w:r>
      <w:r>
        <w:rPr>
          <w:rFonts w:ascii="宋体" w:hAnsi="宋体" w:cs="楷体"/>
          <w:kern w:val="0"/>
          <w:sz w:val="24"/>
        </w:rPr>
        <w:t>6</w:t>
      </w:r>
      <w:r>
        <w:rPr>
          <w:rFonts w:hint="eastAsia" w:ascii="宋体" w:hAnsi="宋体" w:cs="楷体"/>
          <w:kern w:val="0"/>
          <w:sz w:val="24"/>
        </w:rPr>
        <w:t>日17:00前将相关资料发送至邮箱（229536684@qq.com）进行咨询。并同时提交该品牌材料（设备）在品牌、信誉度、质量、性能、技术指标等方面不低于采购人推荐品牌的相关证明材料，采购人认为合理的（必要时组织专家论证），将以书面方式同意增加可选品牌，没有得到采购人书面认可的品牌一律不予接受，其相应的响应文件将视为未能对本询价文件作出实质性响应，将会判为报价无效。</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2、响应文件必须响应包括清单、付款方式、交货时间、质保期、技术要求符合国家规定、图纸等询价文件提出的所有要求，如不响应，采购人不接受其报价。</w:t>
      </w:r>
    </w:p>
    <w:p>
      <w:pPr>
        <w:widowControl/>
        <w:spacing w:line="500" w:lineRule="exact"/>
        <w:jc w:val="left"/>
        <w:rPr>
          <w:rFonts w:ascii="宋体" w:hAnsi="宋体" w:cs="楷体"/>
          <w:kern w:val="0"/>
          <w:sz w:val="24"/>
        </w:rPr>
      </w:pPr>
      <w:r>
        <w:rPr>
          <w:rFonts w:hint="eastAsia" w:ascii="宋体" w:hAnsi="宋体" w:cs="楷体"/>
          <w:kern w:val="0"/>
          <w:sz w:val="24"/>
        </w:rPr>
        <w:t>三、对供应商的其他要求：</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1、免费送货到采购人所指定的地点。</w:t>
      </w:r>
      <w:r>
        <w:rPr>
          <w:rFonts w:hint="eastAsia" w:ascii="宋体" w:hAnsi="宋体" w:cs="楷体"/>
          <w:kern w:val="0"/>
          <w:sz w:val="24"/>
        </w:rPr>
        <w:tab/>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2、上述设备均应以人民币报价，金额单位元；报价单位所报价格应包括所有费用。有且只能有一个报价，不接受有选择的报价。</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3、一经确定，即与采购单位签订供货合同；发票必须为一票制，即必须出具报价单位的销售发票；提供质量保证和售后服务承诺；</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4、若所供设备经产品质量检测机构检测认定质量不合格，造成的损失和后果由该供应商负全责。</w:t>
      </w:r>
    </w:p>
    <w:p>
      <w:pPr>
        <w:widowControl/>
        <w:spacing w:line="500" w:lineRule="exact"/>
        <w:ind w:firstLine="480" w:firstLineChars="200"/>
        <w:jc w:val="left"/>
        <w:rPr>
          <w:rFonts w:ascii="宋体" w:hAnsi="宋体" w:cs="楷体"/>
          <w:kern w:val="0"/>
          <w:sz w:val="24"/>
        </w:rPr>
      </w:pPr>
      <w:r>
        <w:rPr>
          <w:rFonts w:ascii="宋体" w:hAnsi="宋体" w:cs="楷体"/>
          <w:kern w:val="0"/>
          <w:sz w:val="24"/>
        </w:rPr>
        <w:t>5</w:t>
      </w:r>
      <w:r>
        <w:rPr>
          <w:rFonts w:hint="eastAsia" w:ascii="宋体" w:hAnsi="宋体" w:cs="楷体"/>
          <w:kern w:val="0"/>
          <w:sz w:val="24"/>
        </w:rPr>
        <w:t xml:space="preserve">、供应商在交付产品前先提供1只样品给甲方检查，达到要求后再全部交货。 </w:t>
      </w:r>
    </w:p>
    <w:p>
      <w:pPr>
        <w:widowControl/>
        <w:spacing w:line="500" w:lineRule="exact"/>
        <w:ind w:firstLine="480" w:firstLineChars="200"/>
        <w:jc w:val="left"/>
        <w:rPr>
          <w:rFonts w:ascii="宋体" w:hAnsi="宋体" w:cs="楷体"/>
          <w:kern w:val="0"/>
          <w:sz w:val="24"/>
        </w:rPr>
      </w:pPr>
      <w:r>
        <w:rPr>
          <w:rFonts w:ascii="宋体" w:hAnsi="宋体" w:cs="楷体"/>
          <w:kern w:val="0"/>
          <w:sz w:val="24"/>
        </w:rPr>
        <w:t>6</w:t>
      </w:r>
      <w:r>
        <w:rPr>
          <w:rFonts w:hint="eastAsia" w:ascii="宋体" w:hAnsi="宋体" w:cs="楷体"/>
          <w:kern w:val="0"/>
          <w:sz w:val="24"/>
        </w:rPr>
        <w:t>、对于本次政府采购活动由小、微型企业、残疾人福利性单位企业或监狱和戒毒企业提供的货物、工程或服务报价部分给予10%的扣除（如有虚假，将依法承担相应法律责任!）</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（1）供应商必须按照采购文件的要求提供相应的《企业声明函》、《残疾人福利性单位声明函》或由省级以上监狱管理局、戒毒管理局(含新疆生产建设兵团)出具的属于监狱企业的证明文件。</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2）企业标准请参照《关于印发中小企业划型标准规定的通知》（工信部联企业[2011]300号）文件、《关于促进残疾人就业政府采购政策的通知》（财库〔2017〕141号）、《关于政府采购支持监狱企业发展有关问题的通知》（财库[2014]68号）的规定自行填写。</w:t>
      </w:r>
    </w:p>
    <w:p>
      <w:pPr>
        <w:spacing w:line="540" w:lineRule="exact"/>
        <w:rPr>
          <w:rFonts w:ascii="宋体" w:hAnsi="宋体"/>
          <w:b/>
          <w:bCs/>
          <w:sz w:val="24"/>
        </w:rPr>
      </w:pPr>
    </w:p>
    <w:p>
      <w:pPr>
        <w:spacing w:line="540" w:lineRule="exact"/>
        <w:rPr>
          <w:rFonts w:ascii="宋体" w:hAnsi="宋体"/>
          <w:b/>
          <w:bCs/>
          <w:sz w:val="24"/>
        </w:rPr>
      </w:pPr>
    </w:p>
    <w:p>
      <w:pPr>
        <w:spacing w:line="540" w:lineRule="exact"/>
        <w:rPr>
          <w:rFonts w:ascii="宋体" w:hAnsi="宋体"/>
          <w:b/>
          <w:bCs/>
          <w:sz w:val="24"/>
        </w:rPr>
      </w:pPr>
    </w:p>
    <w:p>
      <w:pPr>
        <w:spacing w:line="540" w:lineRule="exact"/>
        <w:rPr>
          <w:rFonts w:ascii="宋体" w:hAnsi="宋体"/>
          <w:b/>
          <w:bCs/>
          <w:sz w:val="24"/>
        </w:rPr>
      </w:pPr>
    </w:p>
    <w:p>
      <w:pPr>
        <w:spacing w:line="540" w:lineRule="exact"/>
        <w:rPr>
          <w:rFonts w:ascii="宋体" w:hAnsi="宋体"/>
          <w:b/>
          <w:bCs/>
          <w:sz w:val="24"/>
        </w:rPr>
      </w:pPr>
      <w:r>
        <w:rPr>
          <w:rFonts w:hint="eastAsia" w:ascii="宋体" w:hAnsi="宋体"/>
          <w:b/>
          <w:bCs/>
          <w:sz w:val="24"/>
        </w:rPr>
        <w:t>报价清单：</w:t>
      </w:r>
    </w:p>
    <w:tbl>
      <w:tblPr>
        <w:tblStyle w:val="11"/>
        <w:tblW w:w="7668" w:type="dxa"/>
        <w:jc w:val="center"/>
        <w:tblInd w:w="0" w:type="dxa"/>
        <w:tblLayout w:type="fixed"/>
        <w:tblCellMar>
          <w:top w:w="15" w:type="dxa"/>
          <w:left w:w="15" w:type="dxa"/>
          <w:bottom w:w="15" w:type="dxa"/>
          <w:right w:w="15" w:type="dxa"/>
        </w:tblCellMar>
      </w:tblPr>
      <w:tblGrid>
        <w:gridCol w:w="822"/>
        <w:gridCol w:w="1277"/>
        <w:gridCol w:w="1559"/>
        <w:gridCol w:w="749"/>
        <w:gridCol w:w="1701"/>
        <w:gridCol w:w="1560"/>
      </w:tblGrid>
      <w:tr>
        <w:tblPrEx>
          <w:tblLayout w:type="fixed"/>
          <w:tblCellMar>
            <w:top w:w="15" w:type="dxa"/>
            <w:left w:w="15" w:type="dxa"/>
            <w:bottom w:w="15" w:type="dxa"/>
            <w:right w:w="15" w:type="dxa"/>
          </w:tblCellMar>
        </w:tblPrEx>
        <w:trPr>
          <w:trHeight w:val="285"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Cs/>
                <w:szCs w:val="21"/>
              </w:rPr>
            </w:pPr>
            <w:r>
              <w:rPr>
                <w:rFonts w:hint="eastAsia" w:ascii="宋体" w:hAnsi="宋体"/>
                <w:bCs/>
                <w:szCs w:val="21"/>
              </w:rPr>
              <w:t>序号</w:t>
            </w:r>
          </w:p>
        </w:tc>
        <w:tc>
          <w:tcPr>
            <w:tcW w:w="127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Cs/>
                <w:szCs w:val="21"/>
              </w:rPr>
            </w:pPr>
            <w:r>
              <w:rPr>
                <w:rFonts w:ascii="宋体" w:hAnsi="宋体"/>
                <w:bCs/>
                <w:szCs w:val="21"/>
              </w:rPr>
              <w:t>物品名称</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Cs/>
                <w:szCs w:val="21"/>
              </w:rPr>
            </w:pPr>
            <w:r>
              <w:rPr>
                <w:rFonts w:hint="eastAsia" w:ascii="宋体" w:hAnsi="宋体"/>
                <w:bCs/>
                <w:szCs w:val="21"/>
              </w:rPr>
              <w:t>规格、型号</w:t>
            </w:r>
          </w:p>
        </w:tc>
        <w:tc>
          <w:tcPr>
            <w:tcW w:w="74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Cs/>
                <w:szCs w:val="21"/>
              </w:rPr>
            </w:pPr>
            <w:r>
              <w:rPr>
                <w:rFonts w:hint="eastAsia" w:ascii="宋体" w:hAnsi="宋体"/>
                <w:bCs/>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Cs/>
                <w:szCs w:val="21"/>
              </w:rPr>
            </w:pPr>
            <w:r>
              <w:rPr>
                <w:rFonts w:hint="eastAsia" w:ascii="宋体" w:hAnsi="宋体"/>
                <w:bCs/>
                <w:szCs w:val="21"/>
              </w:rPr>
              <w:t>数量</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Cs/>
                <w:szCs w:val="21"/>
              </w:rPr>
            </w:pPr>
            <w:r>
              <w:rPr>
                <w:rFonts w:hint="eastAsia" w:ascii="宋体" w:hAnsi="宋体"/>
                <w:bCs/>
                <w:szCs w:val="21"/>
              </w:rPr>
              <w:t>单价限价（元）</w:t>
            </w:r>
          </w:p>
        </w:tc>
      </w:tr>
      <w:tr>
        <w:tblPrEx>
          <w:tblLayout w:type="fixed"/>
          <w:tblCellMar>
            <w:top w:w="15" w:type="dxa"/>
            <w:left w:w="15" w:type="dxa"/>
            <w:bottom w:w="15" w:type="dxa"/>
            <w:right w:w="15" w:type="dxa"/>
          </w:tblCellMar>
        </w:tblPrEx>
        <w:trPr>
          <w:trHeight w:val="70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机挂式分类垃圾桶</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ind w:firstLine="420" w:firstLineChars="200"/>
              <w:rPr>
                <w:rFonts w:ascii="宋体" w:hAnsi="宋体"/>
                <w:bCs/>
                <w:szCs w:val="21"/>
              </w:rPr>
            </w:pPr>
            <w:r>
              <w:rPr>
                <w:rFonts w:hint="eastAsia" w:ascii="宋体" w:hAnsi="宋体"/>
                <w:bCs/>
                <w:szCs w:val="21"/>
              </w:rPr>
              <w:t>240L</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只</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bCs/>
                <w:szCs w:val="21"/>
              </w:rPr>
            </w:pPr>
            <w:r>
              <w:rPr>
                <w:rFonts w:ascii="宋体" w:hAnsi="宋体"/>
                <w:bCs/>
                <w:szCs w:val="21"/>
              </w:rPr>
              <w:t>1</w:t>
            </w:r>
            <w:r>
              <w:rPr>
                <w:rFonts w:hint="eastAsia" w:ascii="宋体" w:hAnsi="宋体"/>
                <w:bCs/>
                <w:szCs w:val="21"/>
              </w:rPr>
              <w:t>000</w:t>
            </w:r>
          </w:p>
        </w:tc>
        <w:tc>
          <w:tcPr>
            <w:tcW w:w="1560" w:type="dxa"/>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400" w:lineRule="exact"/>
              <w:ind w:firstLine="420" w:firstLineChars="200"/>
              <w:rPr>
                <w:rFonts w:ascii="宋体" w:hAnsi="宋体"/>
                <w:bCs/>
                <w:szCs w:val="21"/>
              </w:rPr>
            </w:pPr>
            <w:r>
              <w:rPr>
                <w:rFonts w:hint="eastAsia" w:ascii="宋体" w:hAnsi="宋体"/>
                <w:bCs/>
                <w:szCs w:val="21"/>
              </w:rPr>
              <w:t>1</w:t>
            </w:r>
            <w:r>
              <w:rPr>
                <w:rFonts w:ascii="宋体" w:hAnsi="宋体"/>
                <w:bCs/>
                <w:szCs w:val="21"/>
              </w:rPr>
              <w:t>90</w:t>
            </w:r>
          </w:p>
        </w:tc>
      </w:tr>
      <w:tr>
        <w:tblPrEx>
          <w:tblLayout w:type="fixed"/>
          <w:tblCellMar>
            <w:top w:w="15" w:type="dxa"/>
            <w:left w:w="15" w:type="dxa"/>
            <w:bottom w:w="15" w:type="dxa"/>
            <w:right w:w="15" w:type="dxa"/>
          </w:tblCellMar>
        </w:tblPrEx>
        <w:trPr>
          <w:trHeight w:val="640" w:hRule="atLeast"/>
          <w:jc w:val="center"/>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合计</w:t>
            </w:r>
          </w:p>
        </w:tc>
        <w:tc>
          <w:tcPr>
            <w:tcW w:w="5569"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ind w:firstLine="420" w:firstLineChars="200"/>
              <w:rPr>
                <w:rFonts w:ascii="宋体" w:hAnsi="宋体"/>
                <w:bCs/>
                <w:szCs w:val="21"/>
              </w:rPr>
            </w:pPr>
            <w:r>
              <w:rPr>
                <w:rFonts w:hint="eastAsia" w:ascii="宋体" w:hAnsi="宋体"/>
                <w:bCs/>
                <w:szCs w:val="21"/>
              </w:rPr>
              <w:t>金额（小写）：</w:t>
            </w:r>
            <w:r>
              <w:rPr>
                <w:rFonts w:ascii="宋体" w:hAnsi="宋体"/>
                <w:bCs/>
                <w:szCs w:val="21"/>
              </w:rPr>
              <w:t>190000.00</w:t>
            </w:r>
            <w:r>
              <w:rPr>
                <w:rFonts w:hint="eastAsia" w:ascii="宋体" w:hAnsi="宋体"/>
                <w:bCs/>
                <w:szCs w:val="21"/>
              </w:rPr>
              <w:t>元</w:t>
            </w:r>
          </w:p>
          <w:p>
            <w:pPr>
              <w:spacing w:line="400" w:lineRule="exact"/>
              <w:ind w:firstLine="840" w:firstLineChars="400"/>
              <w:rPr>
                <w:szCs w:val="21"/>
              </w:rPr>
            </w:pPr>
            <w:r>
              <w:rPr>
                <w:rFonts w:hint="eastAsia" w:ascii="宋体" w:hAnsi="宋体"/>
                <w:bCs/>
                <w:szCs w:val="21"/>
              </w:rPr>
              <w:t>（大写）：壹拾玖万元整</w:t>
            </w:r>
          </w:p>
        </w:tc>
      </w:tr>
    </w:tbl>
    <w:p>
      <w:pPr>
        <w:widowControl/>
        <w:spacing w:line="500" w:lineRule="exact"/>
        <w:jc w:val="left"/>
        <w:rPr>
          <w:rFonts w:ascii="宋体" w:hAnsi="宋体" w:cs="楷体"/>
          <w:kern w:val="0"/>
          <w:sz w:val="24"/>
        </w:rPr>
      </w:pPr>
      <w:r>
        <w:rPr>
          <w:rFonts w:hint="eastAsia" w:ascii="宋体" w:hAnsi="宋体" w:cs="楷体"/>
          <w:kern w:val="0"/>
          <w:sz w:val="24"/>
        </w:rPr>
        <w:t>注：1、本项目最高限价：</w:t>
      </w:r>
      <w:r>
        <w:rPr>
          <w:rFonts w:ascii="宋体" w:hAnsi="宋体" w:cs="楷体"/>
          <w:kern w:val="0"/>
          <w:sz w:val="24"/>
        </w:rPr>
        <w:t>19</w:t>
      </w:r>
      <w:r>
        <w:rPr>
          <w:rFonts w:hint="eastAsia" w:ascii="宋体" w:hAnsi="宋体" w:cs="楷体"/>
          <w:kern w:val="0"/>
          <w:sz w:val="24"/>
        </w:rPr>
        <w:t>万元。供应商按照第六章报价单(格式)在单价和总价栏填写报价。（投标人的投标单价和总价均不得超过询价文件中设定的招标控制价，否则为无效标！）</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2、结算方式：本项目为总价包干。投标报价汇总表中的价格均包括完成该工程项目的成本、人工费、制作费、材料费、运输费、安装费、利润、税金、开办费、技术措施费、风险费、规费及政策性文件规定费用等所有费用。</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3、质保内容：质保期2年，质保期内免费维修，质量问题无理由退货和更换。</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4、付款方式：合同签定并生效，供应商提供的样品经采购人检查且达到要求后预付款3</w:t>
      </w:r>
      <w:r>
        <w:rPr>
          <w:rFonts w:ascii="宋体" w:hAnsi="宋体" w:cs="楷体"/>
          <w:kern w:val="0"/>
          <w:sz w:val="24"/>
        </w:rPr>
        <w:t>0%</w:t>
      </w:r>
      <w:r>
        <w:rPr>
          <w:rFonts w:hint="eastAsia" w:ascii="宋体" w:hAnsi="宋体" w:cs="楷体"/>
          <w:kern w:val="0"/>
          <w:sz w:val="24"/>
        </w:rPr>
        <w:t>，标的物清单中的物品全部运送到交货地点，经采购方验收合格后十五天内付至合同价款的50%，两年后验收完好率≥98%付清余款（非质量原因除外）；完好率﹤98%，则按实际完好的付清余款。</w:t>
      </w:r>
      <w:r>
        <w:rPr>
          <w:rFonts w:ascii="宋体" w:hAnsi="宋体" w:cs="楷体"/>
          <w:kern w:val="0"/>
          <w:sz w:val="24"/>
        </w:rPr>
        <w:t xml:space="preserve">                                           </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5、合同签订、供货日期：成交单位必须在中标公告结束后七日内签订合同，合同签订之日起30日内供货并交付使用。如成交单位因自身原因未按时签订合同或签订合同后未按期履约的，采购人有权取消其成交资格或解除合同。</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6、质量等级要求：符合产品质检要求。</w:t>
      </w:r>
    </w:p>
    <w:p>
      <w:pPr>
        <w:widowControl/>
        <w:spacing w:line="500" w:lineRule="exact"/>
        <w:jc w:val="left"/>
        <w:rPr>
          <w:rFonts w:ascii="宋体" w:hAnsi="宋体" w:cs="楷体"/>
          <w:b/>
          <w:bCs/>
          <w:kern w:val="0"/>
          <w:sz w:val="24"/>
        </w:rPr>
      </w:pPr>
      <w:r>
        <w:rPr>
          <w:rFonts w:hint="eastAsia" w:ascii="宋体" w:hAnsi="宋体" w:cs="楷体"/>
          <w:b/>
          <w:bCs/>
          <w:kern w:val="0"/>
          <w:sz w:val="24"/>
        </w:rPr>
        <w:t>四、参数要求：</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1、产品名称：240</w:t>
      </w:r>
      <w:r>
        <w:rPr>
          <w:rFonts w:ascii="宋体" w:hAnsi="宋体" w:cs="楷体"/>
          <w:kern w:val="0"/>
          <w:sz w:val="24"/>
        </w:rPr>
        <w:t>L</w:t>
      </w:r>
      <w:r>
        <w:rPr>
          <w:rFonts w:hint="eastAsia" w:ascii="宋体" w:hAnsi="宋体" w:cs="楷体"/>
          <w:kern w:val="0"/>
          <w:sz w:val="24"/>
        </w:rPr>
        <w:t>机挂式分类垃圾桶，尺寸:L720*W585*H980MM(±5%)；</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2、产品颜色：按照国家分类桶颜色标准，具体颜色按采购方要求；</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3、产品所执行的标准、标准号:《中华人民共和国城镇建设行业标准-塑料垃圾桶通用技术条件》，标准号：CJ/T280-2008。</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4、产品要求说明：</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1) 产品使用高密度聚乙烯全新料（HDPE）一次性注模成型。桶身净重量≥12kg（不包含桶盖、滚轮、轮轴、铰链等），整体重量≥17Kg。</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2) 桶体及桶盖要求采用100％高密度聚乙烯，插销为PP料一次性注模成型的销子，高强度、坚固耐用、安装简单并具备倒钩防盗特性。桶身与桶盖密闭性强，不变形，原料中注入高质量防紫外线原料占3%，颜料色素占5%以确保塑料桶颜色保持鲜艳耐久不褪色长达3年。</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3) 轮轴为插入防盗式结构，实心钢轴采用Q235钢材料，表面电镀锌12μ的厚度；轮胎采用优质的天然橡胶材质做外轮，优良塑料材料做内轮框，每轮承载力达120±5kg。</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4) 垃圾桶壁厚≥6mm，桶顶部外沿厚度≥6mm，桶盖厚≥3mm，桶体加强筋不少于10条，把手位置具有防滑设计。桶底设有≥4颗钢制耐磨钉，加强垃圾桶桶底耐磨程度。</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5) 桶体与桶盖三点链接，桶盖外延三条耳朵与桶体把手通过两个销子紧密连接，使桶身与桶盖紧密相连，不会脱落，防止桶盖左右摇摆、脱落等情况发生，可反复开关达百万次以上。</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6) 桶盖提手位置，应设有加强筋加固，有效防止提手位置变形或损坏。</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7) 产品具有耐酸、耐碱、耐腐蚀的性能，正常工作温度：-30℃～+65℃；</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8）桶体前口与车辆提升机架配合吊桶处配有加强筋，提高运载能力。能与现有的环卫车辆翻转机构匹配。</w:t>
      </w:r>
    </w:p>
    <w:p>
      <w:pPr>
        <w:widowControl/>
        <w:spacing w:line="500" w:lineRule="exact"/>
        <w:ind w:firstLine="480" w:firstLineChars="200"/>
        <w:jc w:val="left"/>
        <w:rPr>
          <w:rFonts w:ascii="宋体" w:hAnsi="宋体" w:cs="楷体"/>
          <w:kern w:val="0"/>
          <w:sz w:val="24"/>
        </w:rPr>
      </w:pPr>
      <w:r>
        <w:rPr>
          <w:rFonts w:hint="eastAsia" w:ascii="宋体" w:hAnsi="宋体" w:cs="楷体"/>
          <w:kern w:val="0"/>
          <w:sz w:val="24"/>
        </w:rPr>
        <w:t>9）在桶身正面采用丝网印刷技术印刷垃圾分类标识，内容按武进区2019版垃圾分类标识要求，印刷应牢固、清晰。其他印刷内容按甲方要求喷涂。</w:t>
      </w:r>
    </w:p>
    <w:p>
      <w:pPr>
        <w:spacing w:line="540" w:lineRule="exact"/>
        <w:rPr>
          <w:rFonts w:ascii="宋体" w:hAnsi="宋体"/>
          <w:bCs/>
          <w:sz w:val="24"/>
        </w:rPr>
      </w:pPr>
      <w:r>
        <w:rPr>
          <w:rFonts w:hint="eastAsia" w:ascii="宋体" w:hAnsi="宋体"/>
          <w:b/>
          <w:bCs/>
          <w:sz w:val="24"/>
        </w:rPr>
        <w:t>参考样式（此样式不作为唯一选项）</w:t>
      </w:r>
    </w:p>
    <w:p>
      <w:pPr>
        <w:jc w:val="center"/>
        <w:rPr>
          <w:rFonts w:ascii="宋体" w:hAnsi="宋体"/>
          <w:b/>
          <w:bCs/>
          <w:color w:val="000000" w:themeColor="text1"/>
          <w:sz w:val="30"/>
          <w:szCs w:val="30"/>
          <w14:textFill>
            <w14:solidFill>
              <w14:schemeClr w14:val="tx1"/>
            </w14:solidFill>
          </w14:textFill>
        </w:rPr>
      </w:pPr>
      <w:r>
        <w:rPr>
          <w:rFonts w:ascii="宋体" w:hAnsi="宋体"/>
          <w:sz w:val="24"/>
        </w:rPr>
        <w:drawing>
          <wp:inline distT="0" distB="0" distL="0" distR="0">
            <wp:extent cx="2749550" cy="4025265"/>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754888" cy="4033399"/>
                    </a:xfrm>
                    <a:prstGeom prst="rect">
                      <a:avLst/>
                    </a:prstGeom>
                    <a:noFill/>
                    <a:ln>
                      <a:noFill/>
                    </a:ln>
                  </pic:spPr>
                </pic:pic>
              </a:graphicData>
            </a:graphic>
          </wp:inline>
        </w:drawing>
      </w: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p>
    <w:p>
      <w:pPr>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第六章  响应文件的格式</w:t>
      </w:r>
    </w:p>
    <w:p>
      <w:pPr>
        <w:rPr>
          <w:rFonts w:ascii="宋体" w:hAnsi="宋体"/>
          <w:color w:val="000000" w:themeColor="text1"/>
          <w:sz w:val="32"/>
          <w:szCs w:val="32"/>
          <w14:textFill>
            <w14:solidFill>
              <w14:schemeClr w14:val="tx1"/>
            </w14:solidFill>
          </w14:textFill>
        </w:rPr>
      </w:pPr>
    </w:p>
    <w:p>
      <w:pPr>
        <w:spacing w:line="480" w:lineRule="auto"/>
        <w:jc w:val="center"/>
        <w:rPr>
          <w:rFonts w:ascii="宋体" w:hAnsi="宋体" w:cs="宋体"/>
          <w:color w:val="000000" w:themeColor="text1"/>
          <w:sz w:val="36"/>
          <w:szCs w:val="36"/>
          <w:u w:val="single"/>
          <w14:textFill>
            <w14:solidFill>
              <w14:schemeClr w14:val="tx1"/>
            </w14:solidFill>
          </w14:textFill>
        </w:rPr>
      </w:pPr>
      <w:r>
        <w:rPr>
          <w:rFonts w:hint="eastAsia" w:ascii="宋体" w:hAnsi="宋体" w:cs="宋体"/>
          <w:color w:val="000000" w:themeColor="text1"/>
          <w:sz w:val="36"/>
          <w:szCs w:val="36"/>
          <w:u w:val="single"/>
          <w14:textFill>
            <w14:solidFill>
              <w14:schemeClr w14:val="tx1"/>
            </w14:solidFill>
          </w14:textFill>
        </w:rPr>
        <w:t xml:space="preserve">                            项目</w:t>
      </w:r>
    </w:p>
    <w:p>
      <w:pPr>
        <w:spacing w:line="480" w:lineRule="auto"/>
        <w:jc w:val="center"/>
        <w:rPr>
          <w:rFonts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响</w:t>
      </w:r>
    </w:p>
    <w:p>
      <w:pPr>
        <w:spacing w:line="480" w:lineRule="auto"/>
        <w:jc w:val="center"/>
        <w:rPr>
          <w:rFonts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应</w:t>
      </w:r>
    </w:p>
    <w:p>
      <w:pPr>
        <w:spacing w:line="480" w:lineRule="auto"/>
        <w:jc w:val="center"/>
        <w:rPr>
          <w:rFonts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文</w:t>
      </w:r>
    </w:p>
    <w:p>
      <w:pPr>
        <w:spacing w:line="480" w:lineRule="auto"/>
        <w:jc w:val="center"/>
        <w:rPr>
          <w:rFonts w:ascii="宋体" w:hAnsi="宋体" w:cs="宋体"/>
          <w:color w:val="000000" w:themeColor="text1"/>
          <w:sz w:val="30"/>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件</w:t>
      </w:r>
    </w:p>
    <w:p>
      <w:pPr>
        <w:tabs>
          <w:tab w:val="left" w:pos="840"/>
          <w:tab w:val="left" w:pos="8280"/>
        </w:tabs>
        <w:spacing w:line="672" w:lineRule="auto"/>
        <w:ind w:firstLine="1106" w:firstLineChars="395"/>
        <w:rPr>
          <w:rFonts w:ascii="宋体" w:hAnsi="宋体" w:cs="宋体"/>
          <w:sz w:val="28"/>
          <w:szCs w:val="28"/>
        </w:rPr>
      </w:pPr>
      <w:r>
        <w:rPr>
          <w:rFonts w:hint="eastAsia" w:ascii="宋体" w:hAnsi="宋体" w:cs="宋体"/>
          <w:sz w:val="28"/>
          <w:szCs w:val="28"/>
        </w:rPr>
        <w:t>项目名称：</w:t>
      </w:r>
    </w:p>
    <w:p>
      <w:pPr>
        <w:tabs>
          <w:tab w:val="left" w:pos="840"/>
          <w:tab w:val="left" w:pos="8280"/>
        </w:tabs>
        <w:spacing w:line="672" w:lineRule="auto"/>
        <w:ind w:firstLine="1106" w:firstLineChars="395"/>
        <w:rPr>
          <w:rFonts w:ascii="宋体" w:hAnsi="宋体" w:cs="宋体"/>
          <w:sz w:val="28"/>
          <w:szCs w:val="28"/>
        </w:rPr>
      </w:pPr>
      <w:r>
        <w:rPr>
          <w:rFonts w:hint="eastAsia" w:ascii="宋体" w:hAnsi="宋体" w:cs="宋体"/>
          <w:sz w:val="28"/>
          <w:szCs w:val="28"/>
        </w:rPr>
        <w:t>项目编号：</w:t>
      </w:r>
    </w:p>
    <w:p>
      <w:pPr>
        <w:tabs>
          <w:tab w:val="left" w:pos="840"/>
          <w:tab w:val="left" w:pos="8280"/>
        </w:tabs>
        <w:spacing w:line="672" w:lineRule="auto"/>
        <w:ind w:firstLine="1106" w:firstLineChars="395"/>
        <w:rPr>
          <w:rFonts w:ascii="宋体" w:hAnsi="宋体" w:cs="宋体"/>
          <w:sz w:val="28"/>
          <w:szCs w:val="28"/>
        </w:rPr>
      </w:pPr>
      <w:r>
        <w:rPr>
          <w:rFonts w:hint="eastAsia" w:ascii="宋体" w:hAnsi="宋体" w:cs="宋体"/>
          <w:sz w:val="28"/>
          <w:szCs w:val="28"/>
        </w:rPr>
        <w:t xml:space="preserve">报价单位（盖章）： </w:t>
      </w:r>
    </w:p>
    <w:p>
      <w:pPr>
        <w:tabs>
          <w:tab w:val="left" w:pos="840"/>
          <w:tab w:val="left" w:pos="8280"/>
        </w:tabs>
        <w:spacing w:line="672" w:lineRule="auto"/>
        <w:ind w:firstLine="1120" w:firstLineChars="400"/>
        <w:rPr>
          <w:rFonts w:ascii="宋体" w:hAnsi="宋体" w:cs="宋体"/>
          <w:sz w:val="28"/>
          <w:szCs w:val="28"/>
        </w:rPr>
      </w:pPr>
      <w:bookmarkStart w:id="14" w:name="_Hlk74819670"/>
      <w:r>
        <w:rPr>
          <w:rFonts w:hint="eastAsia" w:ascii="宋体" w:hAnsi="宋体" w:cs="宋体"/>
          <w:sz w:val="28"/>
          <w:szCs w:val="28"/>
        </w:rPr>
        <w:t>法定代表人或授权代表人（签名或盖章）：</w:t>
      </w:r>
      <w:bookmarkEnd w:id="14"/>
      <w:r>
        <w:rPr>
          <w:rFonts w:hint="eastAsia" w:ascii="宋体" w:hAnsi="宋体" w:cs="宋体"/>
          <w:sz w:val="28"/>
          <w:szCs w:val="28"/>
        </w:rPr>
        <w:t xml:space="preserve"> </w:t>
      </w:r>
    </w:p>
    <w:p>
      <w:pPr>
        <w:tabs>
          <w:tab w:val="left" w:pos="840"/>
          <w:tab w:val="left" w:pos="8280"/>
        </w:tabs>
        <w:spacing w:line="672" w:lineRule="auto"/>
        <w:ind w:firstLine="1120" w:firstLineChars="400"/>
        <w:jc w:val="center"/>
        <w:rPr>
          <w:rFonts w:ascii="宋体" w:hAnsi="宋体" w:cs="宋体"/>
          <w:sz w:val="28"/>
          <w:szCs w:val="28"/>
        </w:rPr>
      </w:pPr>
      <w:r>
        <w:rPr>
          <w:rFonts w:hint="eastAsia" w:ascii="宋体" w:hAnsi="宋体" w:cs="宋体"/>
          <w:sz w:val="28"/>
          <w:szCs w:val="28"/>
        </w:rPr>
        <w:t>二○二一年  月  日</w:t>
      </w:r>
    </w:p>
    <w:p>
      <w:pPr>
        <w:jc w:val="center"/>
        <w:rPr>
          <w:rFonts w:ascii="宋体" w:hAnsi="宋体" w:cs="楷体"/>
          <w:sz w:val="28"/>
          <w:szCs w:val="28"/>
        </w:rPr>
      </w:pPr>
      <w:r>
        <w:rPr>
          <w:rFonts w:hint="eastAsia" w:ascii="宋体" w:hAnsi="宋体" w:cs="楷体"/>
          <w:sz w:val="28"/>
          <w:szCs w:val="28"/>
        </w:rPr>
        <w:t>一、</w:t>
      </w:r>
      <w:r>
        <w:rPr>
          <w:rFonts w:hint="eastAsia" w:ascii="宋体" w:hAnsi="宋体" w:cs="楷体"/>
          <w:b/>
          <w:bCs/>
          <w:sz w:val="28"/>
          <w:szCs w:val="28"/>
        </w:rPr>
        <w:t>声明函</w:t>
      </w:r>
    </w:p>
    <w:p>
      <w:pPr>
        <w:ind w:firstLine="422" w:firstLineChars="200"/>
        <w:jc w:val="center"/>
        <w:rPr>
          <w:rFonts w:ascii="宋体" w:hAnsi="宋体" w:cs="宋体"/>
          <w:b/>
          <w:szCs w:val="21"/>
        </w:rPr>
      </w:pPr>
    </w:p>
    <w:p>
      <w:pPr>
        <w:spacing w:line="480" w:lineRule="auto"/>
        <w:rPr>
          <w:rFonts w:ascii="宋体" w:hAnsi="宋体" w:cs="楷体"/>
          <w:sz w:val="24"/>
        </w:rPr>
      </w:pPr>
      <w:r>
        <w:rPr>
          <w:rFonts w:hint="eastAsia" w:ascii="宋体" w:hAnsi="宋体" w:cs="楷体"/>
          <w:sz w:val="24"/>
        </w:rPr>
        <w:t>常州市武进区湟里镇人民政府：</w:t>
      </w:r>
    </w:p>
    <w:p>
      <w:pPr>
        <w:spacing w:line="480" w:lineRule="auto"/>
        <w:ind w:firstLine="480" w:firstLineChars="200"/>
        <w:rPr>
          <w:rFonts w:ascii="宋体" w:hAnsi="宋体" w:cs="楷体"/>
          <w:sz w:val="24"/>
        </w:rPr>
      </w:pPr>
      <w:r>
        <w:rPr>
          <w:rFonts w:hint="eastAsia" w:ascii="宋体" w:hAnsi="宋体" w:cs="楷体"/>
          <w:sz w:val="24"/>
        </w:rPr>
        <w:t>我单位收到“CZHLCG</w:t>
      </w:r>
      <w:r>
        <w:rPr>
          <w:rFonts w:ascii="宋体" w:hAnsi="宋体" w:cs="楷体"/>
          <w:sz w:val="24"/>
        </w:rPr>
        <w:t>-2021-01</w:t>
      </w:r>
      <w:r>
        <w:rPr>
          <w:rFonts w:hint="eastAsia" w:ascii="宋体" w:hAnsi="宋体" w:cs="楷体"/>
          <w:sz w:val="24"/>
        </w:rPr>
        <w:t>”询价文件，经仔细阅读和研究，愿意完全接受编制说明中的所有条件和要求。</w:t>
      </w:r>
    </w:p>
    <w:p>
      <w:pPr>
        <w:spacing w:line="480" w:lineRule="auto"/>
        <w:ind w:firstLine="480" w:firstLineChars="200"/>
        <w:rPr>
          <w:rFonts w:ascii="宋体" w:hAnsi="宋体" w:cs="楷体"/>
          <w:sz w:val="24"/>
        </w:rPr>
      </w:pPr>
      <w:r>
        <w:rPr>
          <w:rFonts w:hint="eastAsia" w:ascii="宋体" w:hAnsi="宋体" w:cs="楷体"/>
          <w:sz w:val="24"/>
        </w:rPr>
        <w:t>1、愿意提供询价文件中要求所有资料，并保证完全真实准确。</w:t>
      </w:r>
    </w:p>
    <w:p>
      <w:pPr>
        <w:spacing w:line="480" w:lineRule="auto"/>
        <w:ind w:firstLine="480" w:firstLineChars="200"/>
        <w:rPr>
          <w:rFonts w:ascii="宋体" w:hAnsi="宋体" w:cs="楷体"/>
          <w:sz w:val="24"/>
        </w:rPr>
      </w:pPr>
      <w:r>
        <w:rPr>
          <w:rFonts w:hint="eastAsia" w:ascii="宋体" w:hAnsi="宋体" w:cs="楷体"/>
          <w:sz w:val="24"/>
        </w:rPr>
        <w:t>2、我单位认为采购单位有权决定成交供应商，还认为政府采购最低报价是成交的主要条件，但不是唯一条件。</w:t>
      </w:r>
    </w:p>
    <w:p>
      <w:pPr>
        <w:spacing w:line="480" w:lineRule="auto"/>
        <w:ind w:firstLine="480" w:firstLineChars="200"/>
        <w:rPr>
          <w:rFonts w:ascii="宋体" w:hAnsi="宋体" w:cs="楷体"/>
          <w:sz w:val="24"/>
        </w:rPr>
      </w:pPr>
      <w:r>
        <w:rPr>
          <w:rFonts w:hint="eastAsia" w:ascii="宋体" w:hAnsi="宋体" w:cs="楷体"/>
          <w:sz w:val="24"/>
        </w:rPr>
        <w:t>3、我单位如果未按询价文件要求、合同规定等提出的各项承诺履行义务，愿意接受相应处罚。</w:t>
      </w:r>
    </w:p>
    <w:p>
      <w:pPr>
        <w:spacing w:line="480" w:lineRule="auto"/>
        <w:ind w:firstLine="480" w:firstLineChars="200"/>
        <w:rPr>
          <w:rFonts w:ascii="宋体" w:hAnsi="宋体" w:cs="楷体"/>
          <w:sz w:val="24"/>
        </w:rPr>
      </w:pPr>
      <w:r>
        <w:rPr>
          <w:rFonts w:hint="eastAsia" w:ascii="宋体" w:hAnsi="宋体" w:cs="楷体"/>
          <w:sz w:val="24"/>
        </w:rPr>
        <w:t>响应文件中所有关于资格文件、附件材料说明及证明陈述均是真实准确的，若有虚假和违背，我公司愿意承担由此而产生的一切后果。</w:t>
      </w:r>
    </w:p>
    <w:p>
      <w:pPr>
        <w:ind w:left="4160" w:firstLine="480" w:firstLineChars="200"/>
        <w:jc w:val="center"/>
        <w:rPr>
          <w:rFonts w:ascii="宋体" w:hAnsi="宋体" w:cs="楷体"/>
          <w:sz w:val="24"/>
        </w:rPr>
      </w:pPr>
    </w:p>
    <w:p>
      <w:pPr>
        <w:spacing w:line="480" w:lineRule="auto"/>
        <w:rPr>
          <w:rFonts w:ascii="宋体" w:hAnsi="宋体" w:cs="楷体"/>
          <w:sz w:val="24"/>
        </w:rPr>
      </w:pPr>
    </w:p>
    <w:p>
      <w:pPr>
        <w:spacing w:line="480" w:lineRule="auto"/>
        <w:ind w:firstLine="4080" w:firstLineChars="1700"/>
        <w:rPr>
          <w:rFonts w:ascii="宋体" w:hAnsi="宋体" w:cs="楷体"/>
          <w:sz w:val="24"/>
        </w:rPr>
      </w:pPr>
      <w:r>
        <w:rPr>
          <w:rFonts w:hint="eastAsia" w:ascii="宋体" w:hAnsi="宋体" w:cs="楷体"/>
          <w:sz w:val="24"/>
        </w:rPr>
        <w:t xml:space="preserve">报价单位（公章）：  </w:t>
      </w:r>
    </w:p>
    <w:p>
      <w:pPr>
        <w:spacing w:line="480" w:lineRule="auto"/>
        <w:ind w:firstLine="2880" w:firstLineChars="1200"/>
        <w:rPr>
          <w:rFonts w:ascii="宋体" w:hAnsi="宋体" w:cs="楷体"/>
          <w:sz w:val="24"/>
        </w:rPr>
      </w:pPr>
      <w:r>
        <w:rPr>
          <w:rFonts w:hint="eastAsia" w:ascii="宋体" w:hAnsi="宋体" w:cs="楷体"/>
          <w:sz w:val="24"/>
        </w:rPr>
        <w:t xml:space="preserve">法定代表人或授权代表人（签名或盖章）：      </w:t>
      </w:r>
    </w:p>
    <w:p>
      <w:pPr>
        <w:spacing w:line="480" w:lineRule="auto"/>
        <w:ind w:firstLine="480" w:firstLineChars="200"/>
        <w:rPr>
          <w:rFonts w:ascii="宋体" w:hAnsi="宋体" w:cs="楷体"/>
          <w:sz w:val="24"/>
        </w:rPr>
      </w:pPr>
      <w:r>
        <w:rPr>
          <w:rFonts w:hint="eastAsia" w:ascii="宋体" w:hAnsi="宋体" w:cs="楷体"/>
          <w:sz w:val="24"/>
        </w:rPr>
        <w:t xml:space="preserve"> </w:t>
      </w:r>
      <w:r>
        <w:rPr>
          <w:rFonts w:hint="eastAsia" w:ascii="宋体" w:hAnsi="宋体" w:cs="楷体"/>
          <w:sz w:val="24"/>
        </w:rPr>
        <w:tab/>
      </w:r>
      <w:r>
        <w:rPr>
          <w:rFonts w:hint="eastAsia" w:ascii="宋体" w:hAnsi="宋体" w:cs="楷体"/>
          <w:sz w:val="24"/>
        </w:rPr>
        <w:tab/>
      </w:r>
      <w:r>
        <w:rPr>
          <w:rFonts w:hint="eastAsia" w:ascii="宋体" w:hAnsi="宋体" w:cs="楷体"/>
          <w:sz w:val="24"/>
        </w:rPr>
        <w:t xml:space="preserve">                       日   期：    年   月   日</w:t>
      </w: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rPr>
          <w:rFonts w:ascii="楷体" w:hAnsi="楷体" w:eastAsia="楷体" w:cs="楷体"/>
          <w:b/>
          <w:bCs/>
          <w:sz w:val="32"/>
          <w:szCs w:val="32"/>
        </w:rPr>
      </w:pPr>
      <w:bookmarkStart w:id="15" w:name="_Toc222799679"/>
      <w:bookmarkStart w:id="16" w:name="_Toc10565"/>
      <w:bookmarkStart w:id="17" w:name="_Toc12473"/>
      <w:bookmarkStart w:id="18" w:name="_Toc17620"/>
      <w:bookmarkStart w:id="19" w:name="_Toc311189790"/>
      <w:bookmarkStart w:id="20" w:name="_Toc158691787"/>
      <w:bookmarkStart w:id="21" w:name="_Toc13748"/>
    </w:p>
    <w:p>
      <w:pPr>
        <w:rPr>
          <w:rFonts w:ascii="楷体" w:hAnsi="楷体" w:eastAsia="楷体" w:cs="楷体"/>
          <w:b/>
          <w:bCs/>
          <w:sz w:val="32"/>
          <w:szCs w:val="32"/>
        </w:rPr>
      </w:pPr>
    </w:p>
    <w:p>
      <w:pPr>
        <w:rPr>
          <w:rFonts w:ascii="楷体" w:hAnsi="楷体" w:eastAsia="楷体" w:cs="楷体"/>
          <w:b/>
          <w:bCs/>
          <w:sz w:val="32"/>
          <w:szCs w:val="32"/>
        </w:rPr>
      </w:pPr>
    </w:p>
    <w:p>
      <w:pPr>
        <w:rPr>
          <w:rFonts w:ascii="楷体" w:hAnsi="楷体" w:eastAsia="楷体" w:cs="楷体"/>
          <w:b/>
          <w:bCs/>
          <w:sz w:val="32"/>
          <w:szCs w:val="32"/>
        </w:rPr>
      </w:pPr>
    </w:p>
    <w:p>
      <w:pPr>
        <w:rPr>
          <w:rFonts w:ascii="楷体" w:hAnsi="楷体" w:eastAsia="楷体" w:cs="楷体"/>
          <w:b/>
          <w:bCs/>
          <w:sz w:val="32"/>
          <w:szCs w:val="32"/>
        </w:rPr>
      </w:pPr>
    </w:p>
    <w:p>
      <w:pPr>
        <w:rPr>
          <w:rFonts w:ascii="楷体" w:hAnsi="楷体" w:eastAsia="楷体" w:cs="楷体"/>
          <w:b/>
          <w:bCs/>
          <w:sz w:val="32"/>
          <w:szCs w:val="32"/>
        </w:rPr>
      </w:pPr>
    </w:p>
    <w:p>
      <w:pPr>
        <w:jc w:val="center"/>
        <w:rPr>
          <w:rFonts w:cs="楷体" w:asciiTheme="majorEastAsia" w:hAnsiTheme="majorEastAsia" w:eastAsiaTheme="majorEastAsia"/>
          <w:b/>
          <w:sz w:val="18"/>
          <w:szCs w:val="18"/>
        </w:rPr>
      </w:pPr>
      <w:r>
        <w:rPr>
          <w:rFonts w:hint="eastAsia" w:cs="楷体" w:asciiTheme="majorEastAsia" w:hAnsiTheme="majorEastAsia" w:eastAsiaTheme="majorEastAsia"/>
          <w:b/>
          <w:bCs/>
          <w:sz w:val="32"/>
          <w:szCs w:val="32"/>
        </w:rPr>
        <w:t>二、 授权委托书</w:t>
      </w:r>
    </w:p>
    <w:p>
      <w:pPr>
        <w:snapToGrid w:val="0"/>
        <w:spacing w:line="400" w:lineRule="exact"/>
        <w:jc w:val="center"/>
        <w:rPr>
          <w:rFonts w:cs="楷体" w:asciiTheme="majorEastAsia" w:hAnsiTheme="majorEastAsia" w:eastAsiaTheme="majorEastAsia"/>
          <w:sz w:val="24"/>
        </w:rPr>
      </w:pPr>
      <w:r>
        <w:rPr>
          <w:rFonts w:cs="楷体" w:asciiTheme="majorEastAsia" w:hAnsiTheme="majorEastAsia" w:eastAsiaTheme="majorEastAsia"/>
          <w:sz w:val="24"/>
        </w:rPr>
        <w:t>1</w:t>
      </w:r>
      <w:r>
        <w:rPr>
          <w:rFonts w:hint="eastAsia" w:cs="楷体" w:asciiTheme="majorEastAsia" w:hAnsiTheme="majorEastAsia" w:eastAsiaTheme="majorEastAsia"/>
          <w:sz w:val="24"/>
        </w:rPr>
        <w:t>、法定代表人资格证明书（法定代表人使用）</w:t>
      </w:r>
    </w:p>
    <w:p>
      <w:pPr>
        <w:pStyle w:val="5"/>
        <w:rPr>
          <w:rFonts w:cs="楷体" w:asciiTheme="majorEastAsia" w:hAnsiTheme="majorEastAsia" w:eastAsiaTheme="majorEastAsia"/>
          <w:sz w:val="18"/>
          <w:szCs w:val="18"/>
        </w:rPr>
      </w:pPr>
    </w:p>
    <w:p>
      <w:pPr>
        <w:snapToGrid w:val="0"/>
        <w:spacing w:line="400" w:lineRule="exact"/>
        <w:jc w:val="left"/>
        <w:rPr>
          <w:rFonts w:cs="楷体" w:asciiTheme="majorEastAsia" w:hAnsiTheme="majorEastAsia" w:eastAsiaTheme="majorEastAsia"/>
          <w:sz w:val="24"/>
        </w:rPr>
      </w:pPr>
      <w:r>
        <w:rPr>
          <w:rFonts w:hint="eastAsia" w:cs="楷体" w:asciiTheme="majorEastAsia" w:hAnsiTheme="majorEastAsia" w:eastAsiaTheme="majorEastAsia"/>
          <w:sz w:val="24"/>
        </w:rPr>
        <w:t>常州市武进区湟里镇人民政府：</w:t>
      </w:r>
    </w:p>
    <w:p>
      <w:pPr>
        <w:snapToGrid w:val="0"/>
        <w:spacing w:line="400" w:lineRule="exact"/>
        <w:ind w:firstLine="480" w:firstLineChars="200"/>
        <w:jc w:val="left"/>
        <w:rPr>
          <w:rFonts w:cs="楷体" w:asciiTheme="majorEastAsia" w:hAnsiTheme="majorEastAsia" w:eastAsiaTheme="majorEastAsia"/>
          <w:sz w:val="24"/>
        </w:rPr>
      </w:pPr>
      <w:r>
        <w:rPr>
          <w:rFonts w:hint="eastAsia" w:cs="楷体" w:asciiTheme="majorEastAsia" w:hAnsiTheme="majorEastAsia" w:eastAsiaTheme="majorEastAsia"/>
          <w:sz w:val="24"/>
        </w:rPr>
        <w:t>本人</w:t>
      </w:r>
      <w:r>
        <w:rPr>
          <w:rFonts w:cs="楷体" w:asciiTheme="majorEastAsia" w:hAnsiTheme="majorEastAsia" w:eastAsiaTheme="majorEastAsia"/>
          <w:sz w:val="24"/>
          <w:u w:val="single"/>
        </w:rPr>
        <w:t xml:space="preserve">          </w:t>
      </w:r>
      <w:r>
        <w:rPr>
          <w:rFonts w:hint="eastAsia" w:cs="楷体" w:asciiTheme="majorEastAsia" w:hAnsiTheme="majorEastAsia" w:eastAsiaTheme="majorEastAsia"/>
          <w:sz w:val="24"/>
          <w:u w:val="single"/>
        </w:rPr>
        <w:t>（姓名）</w:t>
      </w:r>
      <w:r>
        <w:rPr>
          <w:rFonts w:hint="eastAsia" w:cs="楷体" w:asciiTheme="majorEastAsia" w:hAnsiTheme="majorEastAsia" w:eastAsiaTheme="majorEastAsia"/>
          <w:sz w:val="24"/>
        </w:rPr>
        <w:t>系</w:t>
      </w:r>
      <w:r>
        <w:rPr>
          <w:rFonts w:cs="楷体" w:asciiTheme="majorEastAsia" w:hAnsiTheme="majorEastAsia" w:eastAsiaTheme="majorEastAsia"/>
          <w:sz w:val="24"/>
          <w:u w:val="single"/>
        </w:rPr>
        <w:t xml:space="preserve">              </w:t>
      </w:r>
      <w:r>
        <w:rPr>
          <w:rFonts w:hint="eastAsia" w:cs="楷体" w:asciiTheme="majorEastAsia" w:hAnsiTheme="majorEastAsia" w:eastAsiaTheme="majorEastAsia"/>
          <w:sz w:val="24"/>
          <w:u w:val="single"/>
        </w:rPr>
        <w:t>（单位）</w:t>
      </w:r>
      <w:r>
        <w:rPr>
          <w:rFonts w:hint="eastAsia" w:cs="楷体" w:asciiTheme="majorEastAsia" w:hAnsiTheme="majorEastAsia" w:eastAsiaTheme="majorEastAsia"/>
          <w:sz w:val="24"/>
        </w:rPr>
        <w:t>的法定代表人。在</w:t>
      </w:r>
      <w:r>
        <w:rPr>
          <w:rFonts w:cs="楷体" w:asciiTheme="majorEastAsia" w:hAnsiTheme="majorEastAsia" w:eastAsiaTheme="majorEastAsia"/>
          <w:sz w:val="24"/>
          <w:u w:val="single"/>
        </w:rPr>
        <w:t xml:space="preserve">                   </w:t>
      </w:r>
      <w:r>
        <w:rPr>
          <w:rFonts w:cs="楷体" w:asciiTheme="majorEastAsia" w:hAnsiTheme="majorEastAsia" w:eastAsiaTheme="majorEastAsia"/>
          <w:sz w:val="24"/>
        </w:rPr>
        <w:t xml:space="preserve">                                 </w:t>
      </w:r>
      <w:r>
        <w:rPr>
          <w:rFonts w:hint="eastAsia" w:cs="楷体" w:asciiTheme="majorEastAsia" w:hAnsiTheme="majorEastAsia" w:eastAsiaTheme="majorEastAsia"/>
          <w:sz w:val="24"/>
          <w:u w:val="single"/>
        </w:rPr>
        <w:t>项目的</w:t>
      </w:r>
      <w:r>
        <w:rPr>
          <w:rFonts w:hint="eastAsia" w:cs="楷体" w:asciiTheme="majorEastAsia" w:hAnsiTheme="majorEastAsia" w:eastAsiaTheme="majorEastAsia"/>
          <w:sz w:val="24"/>
        </w:rPr>
        <w:t>采购活动中，以我单位的名义参加以及执行一切与此有关的事项。特此证明。</w:t>
      </w:r>
    </w:p>
    <w:p>
      <w:pPr>
        <w:snapToGrid w:val="0"/>
        <w:spacing w:line="360" w:lineRule="auto"/>
        <w:ind w:firstLine="5280" w:firstLineChars="2200"/>
        <w:jc w:val="left"/>
        <w:rPr>
          <w:rFonts w:cs="楷体" w:asciiTheme="majorEastAsia" w:hAnsiTheme="majorEastAsia" w:eastAsiaTheme="majorEastAsia"/>
          <w:sz w:val="24"/>
        </w:rPr>
      </w:pPr>
      <w:r>
        <w:rPr>
          <w:rFonts w:hint="eastAsia" w:cs="楷体" w:asciiTheme="majorEastAsia" w:hAnsiTheme="majorEastAsia" w:eastAsiaTheme="majorEastAsia"/>
          <w:sz w:val="24"/>
        </w:rPr>
        <w:t>单位盖章：</w:t>
      </w:r>
    </w:p>
    <w:p>
      <w:pPr>
        <w:pStyle w:val="5"/>
        <w:ind w:firstLine="5280" w:firstLineChars="2200"/>
        <w:rPr>
          <w:rFonts w:cs="楷体" w:asciiTheme="majorEastAsia" w:hAnsiTheme="majorEastAsia" w:eastAsiaTheme="majorEastAsia"/>
          <w:sz w:val="24"/>
        </w:rPr>
      </w:pPr>
      <w:r>
        <w:rPr>
          <w:rFonts w:hint="eastAsia" w:cs="楷体" w:asciiTheme="majorEastAsia" w:hAnsiTheme="majorEastAsia" w:eastAsiaTheme="majorEastAsia"/>
          <w:sz w:val="24"/>
        </w:rPr>
        <w:t>法定代表人签名或盖章：</w:t>
      </w:r>
    </w:p>
    <w:p>
      <w:pPr>
        <w:pStyle w:val="5"/>
        <w:ind w:firstLine="5280" w:firstLineChars="2200"/>
        <w:rPr>
          <w:rFonts w:cs="楷体" w:asciiTheme="majorEastAsia" w:hAnsiTheme="majorEastAsia" w:eastAsiaTheme="majorEastAsia"/>
          <w:sz w:val="24"/>
        </w:rPr>
      </w:pPr>
      <w:r>
        <w:rPr>
          <w:rFonts w:hint="eastAsia" w:cs="楷体" w:asciiTheme="majorEastAsia" w:hAnsiTheme="majorEastAsia" w:eastAsiaTheme="majorEastAsia"/>
          <w:sz w:val="24"/>
        </w:rPr>
        <w:t>日期：</w:t>
      </w:r>
      <w:r>
        <w:rPr>
          <w:rFonts w:cs="楷体" w:asciiTheme="majorEastAsia" w:hAnsiTheme="majorEastAsia" w:eastAsiaTheme="majorEastAsia"/>
          <w:sz w:val="24"/>
        </w:rPr>
        <w:t xml:space="preserve">   </w:t>
      </w:r>
      <w:r>
        <w:rPr>
          <w:rFonts w:hint="eastAsia" w:cs="楷体" w:asciiTheme="majorEastAsia" w:hAnsiTheme="majorEastAsia" w:eastAsiaTheme="majorEastAsia"/>
          <w:sz w:val="24"/>
        </w:rPr>
        <w:t>年</w:t>
      </w:r>
      <w:r>
        <w:rPr>
          <w:rFonts w:cs="楷体" w:asciiTheme="majorEastAsia" w:hAnsiTheme="majorEastAsia" w:eastAsiaTheme="majorEastAsia"/>
          <w:sz w:val="24"/>
        </w:rPr>
        <w:t xml:space="preserve">    </w:t>
      </w:r>
      <w:r>
        <w:rPr>
          <w:rFonts w:hint="eastAsia" w:cs="楷体" w:asciiTheme="majorEastAsia" w:hAnsiTheme="majorEastAsia" w:eastAsiaTheme="majorEastAsia"/>
          <w:sz w:val="24"/>
        </w:rPr>
        <w:t>月</w:t>
      </w:r>
      <w:r>
        <w:rPr>
          <w:rFonts w:cs="楷体" w:asciiTheme="majorEastAsia" w:hAnsiTheme="majorEastAsia" w:eastAsiaTheme="majorEastAsia"/>
          <w:sz w:val="24"/>
        </w:rPr>
        <w:t xml:space="preserve">    </w:t>
      </w:r>
      <w:r>
        <w:rPr>
          <w:rFonts w:hint="eastAsia" w:cs="楷体" w:asciiTheme="majorEastAsia" w:hAnsiTheme="majorEastAsia" w:eastAsiaTheme="majorEastAsia"/>
          <w:sz w:val="24"/>
        </w:rPr>
        <w:t>日</w:t>
      </w:r>
    </w:p>
    <w:p>
      <w:pPr>
        <w:snapToGrid w:val="0"/>
        <w:spacing w:line="400" w:lineRule="exact"/>
        <w:ind w:firstLine="480" w:firstLineChars="200"/>
        <w:jc w:val="left"/>
        <w:rPr>
          <w:rFonts w:cs="楷体" w:asciiTheme="majorEastAsia" w:hAnsiTheme="majorEastAsia" w:eastAsiaTheme="majorEastAsia"/>
          <w:sz w:val="24"/>
        </w:rPr>
      </w:pPr>
    </w:p>
    <w:p>
      <w:pPr>
        <w:snapToGrid w:val="0"/>
        <w:spacing w:line="400" w:lineRule="exact"/>
        <w:ind w:firstLine="480" w:firstLineChars="200"/>
        <w:rPr>
          <w:rFonts w:cs="楷体" w:asciiTheme="majorEastAsia" w:hAnsiTheme="majorEastAsia" w:eastAsiaTheme="majorEastAsia"/>
          <w:sz w:val="24"/>
        </w:rPr>
      </w:pPr>
      <w:r>
        <w:rPr>
          <w:rFonts w:hint="eastAsia" w:cs="楷体" w:asciiTheme="majorEastAsia" w:hAnsiTheme="majorEastAsia" w:eastAsiaTheme="majorEastAsia"/>
          <w:sz w:val="24"/>
        </w:rPr>
        <w:t>注意事项：</w:t>
      </w:r>
      <w:r>
        <w:rPr>
          <w:rFonts w:hint="eastAsia" w:cs="楷体" w:asciiTheme="majorEastAsia" w:hAnsiTheme="majorEastAsia" w:eastAsiaTheme="majorEastAsia"/>
          <w:sz w:val="24"/>
          <w:u w:val="single"/>
        </w:rPr>
        <w:t>需附加盖投标单位公章的法定代表人第二代居民身份证复印件（正反面）。</w:t>
      </w:r>
    </w:p>
    <w:p>
      <w:pPr>
        <w:snapToGrid w:val="0"/>
        <w:spacing w:line="400" w:lineRule="exact"/>
        <w:ind w:firstLine="480" w:firstLineChars="200"/>
        <w:rPr>
          <w:rFonts w:cs="楷体" w:asciiTheme="majorEastAsia" w:hAnsiTheme="majorEastAsia" w:eastAsiaTheme="majorEastAsia"/>
          <w:sz w:val="24"/>
        </w:rPr>
      </w:pPr>
    </w:p>
    <w:p>
      <w:pPr>
        <w:snapToGrid w:val="0"/>
        <w:spacing w:line="400" w:lineRule="exact"/>
        <w:jc w:val="center"/>
        <w:rPr>
          <w:rFonts w:cs="楷体" w:asciiTheme="majorEastAsia" w:hAnsiTheme="majorEastAsia" w:eastAsiaTheme="majorEastAsia"/>
          <w:sz w:val="24"/>
        </w:rPr>
      </w:pPr>
      <w:r>
        <w:rPr>
          <w:rFonts w:cs="楷体" w:asciiTheme="majorEastAsia" w:hAnsiTheme="majorEastAsia" w:eastAsiaTheme="majorEastAsia"/>
          <w:sz w:val="24"/>
        </w:rPr>
        <w:t>2</w:t>
      </w:r>
      <w:r>
        <w:rPr>
          <w:rFonts w:hint="eastAsia" w:cs="楷体" w:asciiTheme="majorEastAsia" w:hAnsiTheme="majorEastAsia" w:eastAsiaTheme="majorEastAsia"/>
          <w:sz w:val="24"/>
        </w:rPr>
        <w:t>、授权委托书（非法定代表人使用）</w:t>
      </w:r>
    </w:p>
    <w:p>
      <w:pPr>
        <w:pStyle w:val="5"/>
        <w:rPr>
          <w:rFonts w:cs="楷体" w:asciiTheme="majorEastAsia" w:hAnsiTheme="majorEastAsia" w:eastAsiaTheme="majorEastAsia"/>
          <w:sz w:val="18"/>
          <w:szCs w:val="18"/>
        </w:rPr>
      </w:pPr>
    </w:p>
    <w:p>
      <w:pPr>
        <w:snapToGrid w:val="0"/>
        <w:spacing w:line="400" w:lineRule="exact"/>
        <w:rPr>
          <w:rFonts w:cs="楷体" w:asciiTheme="majorEastAsia" w:hAnsiTheme="majorEastAsia" w:eastAsiaTheme="majorEastAsia"/>
          <w:sz w:val="24"/>
        </w:rPr>
      </w:pPr>
      <w:r>
        <w:rPr>
          <w:rFonts w:hint="eastAsia" w:cs="楷体" w:asciiTheme="majorEastAsia" w:hAnsiTheme="majorEastAsia" w:eastAsiaTheme="majorEastAsia"/>
          <w:sz w:val="24"/>
        </w:rPr>
        <w:t>常州市武进区湟里镇人民政府：</w:t>
      </w:r>
    </w:p>
    <w:p>
      <w:pPr>
        <w:snapToGrid w:val="0"/>
        <w:spacing w:line="400" w:lineRule="exact"/>
        <w:ind w:firstLine="480" w:firstLineChars="200"/>
        <w:rPr>
          <w:rFonts w:cs="楷体" w:asciiTheme="majorEastAsia" w:hAnsiTheme="majorEastAsia" w:eastAsiaTheme="majorEastAsia"/>
          <w:sz w:val="24"/>
        </w:rPr>
      </w:pPr>
      <w:r>
        <w:rPr>
          <w:rFonts w:hint="eastAsia" w:cs="楷体" w:asciiTheme="majorEastAsia" w:hAnsiTheme="majorEastAsia" w:eastAsiaTheme="majorEastAsia"/>
          <w:sz w:val="24"/>
        </w:rPr>
        <w:t>本授权委托书宣告：本人</w:t>
      </w:r>
      <w:r>
        <w:rPr>
          <w:rFonts w:cs="楷体" w:asciiTheme="majorEastAsia" w:hAnsiTheme="majorEastAsia" w:eastAsiaTheme="majorEastAsia"/>
          <w:sz w:val="24"/>
          <w:u w:val="single"/>
        </w:rPr>
        <w:t xml:space="preserve">          </w:t>
      </w:r>
      <w:r>
        <w:rPr>
          <w:rFonts w:hint="eastAsia" w:cs="楷体" w:asciiTheme="majorEastAsia" w:hAnsiTheme="majorEastAsia" w:eastAsiaTheme="majorEastAsia"/>
          <w:sz w:val="24"/>
          <w:u w:val="single"/>
        </w:rPr>
        <w:t>（姓名）</w:t>
      </w:r>
      <w:r>
        <w:rPr>
          <w:rFonts w:hint="eastAsia" w:cs="楷体" w:asciiTheme="majorEastAsia" w:hAnsiTheme="majorEastAsia" w:eastAsiaTheme="majorEastAsia"/>
          <w:sz w:val="24"/>
        </w:rPr>
        <w:t>系</w:t>
      </w:r>
      <w:r>
        <w:rPr>
          <w:rFonts w:cs="楷体" w:asciiTheme="majorEastAsia" w:hAnsiTheme="majorEastAsia" w:eastAsiaTheme="majorEastAsia"/>
          <w:sz w:val="24"/>
          <w:u w:val="single"/>
        </w:rPr>
        <w:t xml:space="preserve">                  </w:t>
      </w:r>
      <w:r>
        <w:rPr>
          <w:rFonts w:hint="eastAsia" w:cs="楷体" w:asciiTheme="majorEastAsia" w:hAnsiTheme="majorEastAsia" w:eastAsiaTheme="majorEastAsia"/>
          <w:sz w:val="24"/>
          <w:u w:val="single"/>
        </w:rPr>
        <w:t>（单位）</w:t>
      </w:r>
      <w:r>
        <w:rPr>
          <w:rFonts w:hint="eastAsia" w:cs="楷体" w:asciiTheme="majorEastAsia" w:hAnsiTheme="majorEastAsia" w:eastAsiaTheme="majorEastAsia"/>
          <w:sz w:val="24"/>
        </w:rPr>
        <w:t>的法定代表人，现授权委托</w:t>
      </w:r>
      <w:r>
        <w:rPr>
          <w:rFonts w:cs="楷体" w:asciiTheme="majorEastAsia" w:hAnsiTheme="majorEastAsia" w:eastAsiaTheme="majorEastAsia"/>
          <w:sz w:val="24"/>
          <w:u w:val="single"/>
        </w:rPr>
        <w:t xml:space="preserve">       </w:t>
      </w:r>
      <w:r>
        <w:rPr>
          <w:rFonts w:hint="eastAsia" w:cs="楷体" w:asciiTheme="majorEastAsia" w:hAnsiTheme="majorEastAsia" w:eastAsiaTheme="majorEastAsia"/>
          <w:sz w:val="24"/>
          <w:u w:val="single"/>
        </w:rPr>
        <w:t>（姓名）</w:t>
      </w:r>
      <w:r>
        <w:rPr>
          <w:rFonts w:hint="eastAsia" w:cs="楷体" w:asciiTheme="majorEastAsia" w:hAnsiTheme="majorEastAsia" w:eastAsiaTheme="majorEastAsia"/>
          <w:sz w:val="24"/>
        </w:rPr>
        <w:t>为我单位代理人，该代理人有权在</w:t>
      </w:r>
    </w:p>
    <w:p>
      <w:pPr>
        <w:snapToGrid w:val="0"/>
        <w:spacing w:line="400" w:lineRule="exact"/>
        <w:rPr>
          <w:rFonts w:cs="楷体" w:asciiTheme="majorEastAsia" w:hAnsiTheme="majorEastAsia" w:eastAsiaTheme="majorEastAsia"/>
          <w:sz w:val="24"/>
        </w:rPr>
      </w:pPr>
      <w:r>
        <w:rPr>
          <w:rFonts w:cs="楷体" w:asciiTheme="majorEastAsia" w:hAnsiTheme="majorEastAsia" w:eastAsiaTheme="majorEastAsia"/>
          <w:sz w:val="24"/>
          <w:u w:val="single"/>
        </w:rPr>
        <w:t xml:space="preserve">                      </w:t>
      </w:r>
      <w:r>
        <w:rPr>
          <w:rFonts w:hint="eastAsia" w:cs="楷体" w:asciiTheme="majorEastAsia" w:hAnsiTheme="majorEastAsia" w:eastAsiaTheme="majorEastAsia"/>
          <w:sz w:val="24"/>
          <w:u w:val="single"/>
        </w:rPr>
        <w:t>项目的</w:t>
      </w:r>
      <w:r>
        <w:rPr>
          <w:rFonts w:hint="eastAsia" w:cs="楷体" w:asciiTheme="majorEastAsia" w:hAnsiTheme="majorEastAsia" w:eastAsiaTheme="majorEastAsia"/>
          <w:sz w:val="24"/>
        </w:rPr>
        <w:t>采购活动中，以我单位的名义参加以及执行一切与此有关的事项。</w:t>
      </w:r>
    </w:p>
    <w:p>
      <w:pPr>
        <w:snapToGrid w:val="0"/>
        <w:spacing w:line="400" w:lineRule="exact"/>
        <w:ind w:firstLine="480" w:firstLineChars="200"/>
        <w:rPr>
          <w:rFonts w:cs="楷体" w:asciiTheme="majorEastAsia" w:hAnsiTheme="majorEastAsia" w:eastAsiaTheme="majorEastAsia"/>
          <w:sz w:val="24"/>
        </w:rPr>
      </w:pPr>
      <w:r>
        <w:rPr>
          <w:rFonts w:hint="eastAsia" w:cs="楷体" w:asciiTheme="majorEastAsia" w:hAnsiTheme="majorEastAsia" w:eastAsiaTheme="majorEastAsia"/>
          <w:sz w:val="24"/>
        </w:rPr>
        <w:t>代理人在其权限范围及代理期限内签署的一切有关合同、协议和文件，我单位均予以认可并愿承担相应的法律责任。</w:t>
      </w:r>
    </w:p>
    <w:p>
      <w:pPr>
        <w:snapToGrid w:val="0"/>
        <w:spacing w:line="400" w:lineRule="exact"/>
        <w:ind w:firstLine="480" w:firstLineChars="200"/>
        <w:rPr>
          <w:rFonts w:cs="楷体" w:asciiTheme="majorEastAsia" w:hAnsiTheme="majorEastAsia" w:eastAsiaTheme="majorEastAsia"/>
          <w:sz w:val="24"/>
        </w:rPr>
      </w:pPr>
      <w:r>
        <w:rPr>
          <w:rFonts w:hint="eastAsia" w:cs="楷体" w:asciiTheme="majorEastAsia" w:hAnsiTheme="majorEastAsia" w:eastAsiaTheme="majorEastAsia"/>
          <w:sz w:val="24"/>
        </w:rPr>
        <w:t>委托期限：至本项目结束或新的授权委托书送到之日。代理人无转委托权。</w:t>
      </w:r>
    </w:p>
    <w:p>
      <w:pPr>
        <w:snapToGrid w:val="0"/>
        <w:spacing w:line="360" w:lineRule="auto"/>
        <w:ind w:firstLine="480" w:firstLineChars="200"/>
        <w:rPr>
          <w:rFonts w:cs="楷体" w:asciiTheme="majorEastAsia" w:hAnsiTheme="majorEastAsia" w:eastAsiaTheme="majorEastAsia"/>
          <w:sz w:val="24"/>
        </w:rPr>
      </w:pPr>
    </w:p>
    <w:p>
      <w:pPr>
        <w:snapToGrid w:val="0"/>
        <w:spacing w:line="360" w:lineRule="auto"/>
        <w:ind w:firstLine="5280" w:firstLineChars="2200"/>
        <w:rPr>
          <w:rFonts w:cs="楷体" w:asciiTheme="majorEastAsia" w:hAnsiTheme="majorEastAsia" w:eastAsiaTheme="majorEastAsia"/>
          <w:sz w:val="24"/>
        </w:rPr>
      </w:pPr>
      <w:r>
        <w:rPr>
          <w:rFonts w:hint="eastAsia" w:cs="楷体" w:asciiTheme="majorEastAsia" w:hAnsiTheme="majorEastAsia" w:eastAsiaTheme="majorEastAsia"/>
          <w:sz w:val="24"/>
        </w:rPr>
        <w:t>授权代表人签名或盖章：</w:t>
      </w:r>
    </w:p>
    <w:p>
      <w:pPr>
        <w:pStyle w:val="5"/>
        <w:ind w:firstLine="5280" w:firstLineChars="2200"/>
        <w:rPr>
          <w:rFonts w:cs="楷体" w:asciiTheme="majorEastAsia" w:hAnsiTheme="majorEastAsia" w:eastAsiaTheme="majorEastAsia"/>
          <w:sz w:val="24"/>
        </w:rPr>
      </w:pPr>
      <w:r>
        <w:rPr>
          <w:rFonts w:hint="eastAsia" w:cs="楷体" w:asciiTheme="majorEastAsia" w:hAnsiTheme="majorEastAsia" w:eastAsiaTheme="majorEastAsia"/>
          <w:sz w:val="24"/>
        </w:rPr>
        <w:t>单位盖章：</w:t>
      </w:r>
    </w:p>
    <w:p>
      <w:pPr>
        <w:pStyle w:val="5"/>
        <w:ind w:firstLine="5280" w:firstLineChars="2200"/>
        <w:rPr>
          <w:rFonts w:cs="楷体" w:asciiTheme="majorEastAsia" w:hAnsiTheme="majorEastAsia" w:eastAsiaTheme="majorEastAsia"/>
          <w:sz w:val="24"/>
        </w:rPr>
      </w:pPr>
      <w:r>
        <w:rPr>
          <w:rFonts w:hint="eastAsia" w:cs="楷体" w:asciiTheme="majorEastAsia" w:hAnsiTheme="majorEastAsia" w:eastAsiaTheme="majorEastAsia"/>
          <w:sz w:val="24"/>
        </w:rPr>
        <w:t>法定代表人签名或盖章：</w:t>
      </w:r>
    </w:p>
    <w:p>
      <w:pPr>
        <w:pStyle w:val="5"/>
        <w:ind w:firstLine="5280" w:firstLineChars="2200"/>
        <w:rPr>
          <w:rFonts w:cs="楷体" w:asciiTheme="majorEastAsia" w:hAnsiTheme="majorEastAsia" w:eastAsiaTheme="majorEastAsia"/>
          <w:sz w:val="24"/>
        </w:rPr>
      </w:pPr>
      <w:r>
        <w:rPr>
          <w:rFonts w:hint="eastAsia" w:cs="楷体" w:asciiTheme="majorEastAsia" w:hAnsiTheme="majorEastAsia" w:eastAsiaTheme="majorEastAsia"/>
          <w:sz w:val="24"/>
        </w:rPr>
        <w:t>日期：</w:t>
      </w:r>
      <w:r>
        <w:rPr>
          <w:rFonts w:cs="楷体" w:asciiTheme="majorEastAsia" w:hAnsiTheme="majorEastAsia" w:eastAsiaTheme="majorEastAsia"/>
          <w:sz w:val="24"/>
        </w:rPr>
        <w:t xml:space="preserve">   </w:t>
      </w:r>
      <w:r>
        <w:rPr>
          <w:rFonts w:hint="eastAsia" w:cs="楷体" w:asciiTheme="majorEastAsia" w:hAnsiTheme="majorEastAsia" w:eastAsiaTheme="majorEastAsia"/>
          <w:sz w:val="24"/>
        </w:rPr>
        <w:t>年</w:t>
      </w:r>
      <w:r>
        <w:rPr>
          <w:rFonts w:cs="楷体" w:asciiTheme="majorEastAsia" w:hAnsiTheme="majorEastAsia" w:eastAsiaTheme="majorEastAsia"/>
          <w:sz w:val="24"/>
        </w:rPr>
        <w:t xml:space="preserve">    </w:t>
      </w:r>
      <w:r>
        <w:rPr>
          <w:rFonts w:hint="eastAsia" w:cs="楷体" w:asciiTheme="majorEastAsia" w:hAnsiTheme="majorEastAsia" w:eastAsiaTheme="majorEastAsia"/>
          <w:sz w:val="24"/>
        </w:rPr>
        <w:t>月</w:t>
      </w:r>
      <w:r>
        <w:rPr>
          <w:rFonts w:cs="楷体" w:asciiTheme="majorEastAsia" w:hAnsiTheme="majorEastAsia" w:eastAsiaTheme="majorEastAsia"/>
          <w:sz w:val="24"/>
        </w:rPr>
        <w:t xml:space="preserve">    </w:t>
      </w:r>
      <w:r>
        <w:rPr>
          <w:rFonts w:hint="eastAsia" w:cs="楷体" w:asciiTheme="majorEastAsia" w:hAnsiTheme="majorEastAsia" w:eastAsiaTheme="majorEastAsia"/>
          <w:sz w:val="24"/>
        </w:rPr>
        <w:t>日</w:t>
      </w:r>
    </w:p>
    <w:p>
      <w:pPr>
        <w:snapToGrid w:val="0"/>
        <w:spacing w:line="400" w:lineRule="exact"/>
        <w:ind w:firstLine="480" w:firstLineChars="200"/>
        <w:rPr>
          <w:rFonts w:cs="宋体" w:asciiTheme="majorEastAsia" w:hAnsiTheme="majorEastAsia" w:eastAsiaTheme="majorEastAsia"/>
          <w:b/>
          <w:sz w:val="32"/>
          <w:szCs w:val="32"/>
          <w:lang w:val="zh-CN"/>
        </w:rPr>
      </w:pPr>
      <w:r>
        <w:rPr>
          <w:rFonts w:hint="eastAsia" w:cs="楷体" w:asciiTheme="majorEastAsia" w:hAnsiTheme="majorEastAsia" w:eastAsiaTheme="majorEastAsia"/>
          <w:sz w:val="24"/>
        </w:rPr>
        <w:t>注意事项：</w:t>
      </w:r>
      <w:r>
        <w:rPr>
          <w:rFonts w:hint="eastAsia" w:cs="楷体" w:asciiTheme="majorEastAsia" w:hAnsiTheme="majorEastAsia" w:eastAsiaTheme="majorEastAsia"/>
          <w:sz w:val="24"/>
          <w:u w:val="single"/>
        </w:rPr>
        <w:t>需附加盖单位公章的法定代表人第二代居民身份证复印件（正反面）和加盖单位公章的授权代表人第二代居民身份证复印件（正反面）。</w:t>
      </w:r>
    </w:p>
    <w:p>
      <w:pPr>
        <w:jc w:val="center"/>
        <w:rPr>
          <w:rFonts w:ascii="楷体" w:hAnsi="楷体" w:eastAsia="楷体" w:cs="楷体"/>
          <w:b/>
          <w:sz w:val="32"/>
          <w:szCs w:val="32"/>
          <w:lang w:val="zh-CN"/>
        </w:rPr>
      </w:pPr>
    </w:p>
    <w:p>
      <w:pPr>
        <w:spacing w:line="400" w:lineRule="exact"/>
        <w:ind w:firstLine="3052" w:firstLineChars="950"/>
        <w:rPr>
          <w:rFonts w:ascii="宋体" w:hAnsi="宋体"/>
          <w:b/>
          <w:color w:val="000000" w:themeColor="text1"/>
          <w:sz w:val="32"/>
          <w:szCs w:val="32"/>
          <w:lang w:val="zh-CN"/>
          <w14:textFill>
            <w14:solidFill>
              <w14:schemeClr w14:val="tx1"/>
            </w14:solidFill>
          </w14:textFill>
        </w:rPr>
      </w:pPr>
    </w:p>
    <w:p>
      <w:pPr>
        <w:spacing w:line="400" w:lineRule="exact"/>
        <w:ind w:firstLine="3052" w:firstLineChars="950"/>
        <w:rPr>
          <w:rFonts w:ascii="宋体" w:hAnsi="宋体"/>
          <w:b/>
          <w:color w:val="000000" w:themeColor="text1"/>
          <w:sz w:val="32"/>
          <w:szCs w:val="32"/>
          <w:lang w:val="zh-CN"/>
          <w14:textFill>
            <w14:solidFill>
              <w14:schemeClr w14:val="tx1"/>
            </w14:solidFill>
          </w14:textFill>
        </w:rPr>
      </w:pPr>
    </w:p>
    <w:p>
      <w:pPr>
        <w:spacing w:line="400" w:lineRule="exact"/>
        <w:ind w:firstLine="2670" w:firstLineChars="950"/>
        <w:rPr>
          <w:rFonts w:ascii="宋体" w:hAnsi="宋体"/>
          <w:b/>
          <w:color w:val="000000" w:themeColor="text1"/>
          <w:sz w:val="28"/>
          <w:szCs w:val="28"/>
          <w:lang w:val="zh-CN"/>
          <w14:textFill>
            <w14:solidFill>
              <w14:schemeClr w14:val="tx1"/>
            </w14:solidFill>
          </w14:textFill>
        </w:rPr>
      </w:pPr>
      <w:r>
        <w:rPr>
          <w:rFonts w:hint="eastAsia" w:ascii="宋体" w:hAnsi="宋体"/>
          <w:b/>
          <w:color w:val="000000" w:themeColor="text1"/>
          <w:sz w:val="28"/>
          <w:szCs w:val="28"/>
          <w:lang w:val="zh-CN"/>
          <w14:textFill>
            <w14:solidFill>
              <w14:schemeClr w14:val="tx1"/>
            </w14:solidFill>
          </w14:textFill>
        </w:rPr>
        <w:t>三、项目实施方案</w:t>
      </w:r>
    </w:p>
    <w:p>
      <w:pPr>
        <w:spacing w:line="400" w:lineRule="exact"/>
        <w:ind w:firstLine="1124" w:firstLineChars="350"/>
        <w:rPr>
          <w:rFonts w:ascii="宋体" w:hAnsi="宋体"/>
          <w:b/>
          <w:color w:val="000000" w:themeColor="text1"/>
          <w:sz w:val="32"/>
          <w:szCs w:val="32"/>
          <w:lang w:val="zh-CN"/>
          <w14:textFill>
            <w14:solidFill>
              <w14:schemeClr w14:val="tx1"/>
            </w14:solidFill>
          </w14:textFill>
        </w:rPr>
      </w:pP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询价文件中提出的需求是最基本的服务要求，各报价单位须响应这些要求，并可以在此基础上，根据自身优势进一步优化。本方案可包括（但不限于）以下内容：</w:t>
      </w:r>
    </w:p>
    <w:p>
      <w:pPr>
        <w:numPr>
          <w:ilvl w:val="0"/>
          <w:numId w:val="1"/>
        </w:numPr>
        <w:spacing w:line="48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详细实施方案</w:t>
      </w:r>
    </w:p>
    <w:p>
      <w:pPr>
        <w:spacing w:line="480" w:lineRule="auto"/>
        <w:ind w:left="720" w:hanging="720" w:hanging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（2）报价单位应就人员配备、技术保证、项目质量、服务期限等做出承诺</w:t>
      </w:r>
    </w:p>
    <w:p>
      <w:pPr>
        <w:spacing w:line="480" w:lineRule="auto"/>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（3）对原始资料的调查与收集</w:t>
      </w:r>
    </w:p>
    <w:p>
      <w:pPr>
        <w:spacing w:line="48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（4）合理化建议（并提出相应可行的解决办法）</w:t>
      </w:r>
    </w:p>
    <w:p>
      <w:pPr>
        <w:spacing w:line="48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（5）需要采购人协助的事项</w:t>
      </w:r>
    </w:p>
    <w:p>
      <w:pPr>
        <w:spacing w:line="48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（6）报价单位认为需要添加的内容</w:t>
      </w:r>
    </w:p>
    <w:p>
      <w:pPr>
        <w:spacing w:line="400" w:lineRule="exact"/>
        <w:ind w:firstLine="1124" w:firstLineChars="350"/>
        <w:rPr>
          <w:rFonts w:ascii="宋体" w:hAnsi="宋体"/>
          <w:b/>
          <w:color w:val="000000" w:themeColor="text1"/>
          <w:sz w:val="32"/>
          <w:szCs w:val="32"/>
          <w:lang w:val="zh-CN"/>
          <w14:textFill>
            <w14:solidFill>
              <w14:schemeClr w14:val="tx1"/>
            </w14:solidFill>
          </w14:textFill>
        </w:rPr>
      </w:pPr>
    </w:p>
    <w:p>
      <w:pPr>
        <w:spacing w:line="400" w:lineRule="exact"/>
        <w:ind w:firstLine="1124" w:firstLineChars="350"/>
        <w:rPr>
          <w:rFonts w:ascii="宋体" w:hAnsi="宋体"/>
          <w:b/>
          <w:color w:val="000000" w:themeColor="text1"/>
          <w:sz w:val="32"/>
          <w:szCs w:val="32"/>
          <w:lang w:val="zh-CN"/>
          <w14:textFill>
            <w14:solidFill>
              <w14:schemeClr w14:val="tx1"/>
            </w14:solidFill>
          </w14:textFill>
        </w:rPr>
      </w:pPr>
    </w:p>
    <w:p>
      <w:pPr>
        <w:spacing w:line="400" w:lineRule="exact"/>
        <w:ind w:firstLine="1124" w:firstLineChars="350"/>
        <w:rPr>
          <w:rFonts w:ascii="宋体" w:hAnsi="宋体"/>
          <w:b/>
          <w:color w:val="000000" w:themeColor="text1"/>
          <w:sz w:val="32"/>
          <w:szCs w:val="32"/>
          <w:lang w:val="zh-CN"/>
          <w14:textFill>
            <w14:solidFill>
              <w14:schemeClr w14:val="tx1"/>
            </w14:solidFill>
          </w14:textFill>
        </w:rPr>
      </w:pPr>
    </w:p>
    <w:p>
      <w:pPr>
        <w:spacing w:line="400" w:lineRule="exact"/>
        <w:ind w:firstLine="1124" w:firstLineChars="350"/>
        <w:rPr>
          <w:rFonts w:ascii="宋体" w:hAnsi="宋体"/>
          <w:b/>
          <w:color w:val="000000" w:themeColor="text1"/>
          <w:sz w:val="32"/>
          <w:szCs w:val="32"/>
          <w:lang w:val="zh-CN"/>
          <w14:textFill>
            <w14:solidFill>
              <w14:schemeClr w14:val="tx1"/>
            </w14:solidFill>
          </w14:textFill>
        </w:rPr>
      </w:pPr>
    </w:p>
    <w:p>
      <w:pPr>
        <w:spacing w:line="400" w:lineRule="exact"/>
        <w:ind w:firstLine="1124" w:firstLineChars="350"/>
        <w:rPr>
          <w:rFonts w:ascii="宋体" w:hAnsi="宋体"/>
          <w:b/>
          <w:color w:val="000000" w:themeColor="text1"/>
          <w:sz w:val="32"/>
          <w:szCs w:val="32"/>
          <w:lang w:val="zh-CN"/>
          <w14:textFill>
            <w14:solidFill>
              <w14:schemeClr w14:val="tx1"/>
            </w14:solidFill>
          </w14:textFill>
        </w:rPr>
      </w:pPr>
    </w:p>
    <w:p>
      <w:pPr>
        <w:spacing w:line="400" w:lineRule="exact"/>
        <w:ind w:firstLine="1124" w:firstLineChars="350"/>
        <w:rPr>
          <w:rFonts w:ascii="宋体" w:hAnsi="宋体"/>
          <w:b/>
          <w:color w:val="000000" w:themeColor="text1"/>
          <w:sz w:val="32"/>
          <w:szCs w:val="32"/>
          <w:lang w:val="zh-CN"/>
          <w14:textFill>
            <w14:solidFill>
              <w14:schemeClr w14:val="tx1"/>
            </w14:solidFill>
          </w14:textFill>
        </w:rPr>
      </w:pPr>
    </w:p>
    <w:p>
      <w:pPr>
        <w:spacing w:line="480" w:lineRule="auto"/>
        <w:ind w:firstLine="3120" w:firstLineChars="1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报价单位（公章）：  </w:t>
      </w:r>
    </w:p>
    <w:p>
      <w:pPr>
        <w:spacing w:line="48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法定代表人或授权代表人（签名或盖章）：  </w:t>
      </w:r>
    </w:p>
    <w:p>
      <w:pPr>
        <w:spacing w:line="480" w:lineRule="auto"/>
        <w:ind w:firstLine="480" w:firstLineChars="200"/>
        <w:rPr>
          <w:rFonts w:ascii="宋体" w:hAnsi="宋体"/>
          <w:b/>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   期：     年    月    日</w:t>
      </w:r>
    </w:p>
    <w:p>
      <w:pPr>
        <w:spacing w:line="400" w:lineRule="exact"/>
        <w:rPr>
          <w:rFonts w:ascii="宋体" w:hAnsi="宋体"/>
          <w:b/>
          <w:color w:val="000000" w:themeColor="text1"/>
          <w:sz w:val="32"/>
          <w:szCs w:val="32"/>
          <w:lang w:val="zh-CN"/>
          <w14:textFill>
            <w14:solidFill>
              <w14:schemeClr w14:val="tx1"/>
            </w14:solidFill>
          </w14:textFill>
        </w:rPr>
      </w:pPr>
    </w:p>
    <w:p>
      <w:pPr>
        <w:spacing w:line="400" w:lineRule="exact"/>
        <w:jc w:val="center"/>
        <w:rPr>
          <w:rFonts w:ascii="宋体" w:hAnsi="宋体"/>
          <w:b/>
          <w:color w:val="000000" w:themeColor="text1"/>
          <w:sz w:val="32"/>
          <w:szCs w:val="32"/>
          <w:lang w:val="zh-CN"/>
          <w14:textFill>
            <w14:solidFill>
              <w14:schemeClr w14:val="tx1"/>
            </w14:solidFill>
          </w14:textFill>
        </w:rPr>
      </w:pPr>
    </w:p>
    <w:p>
      <w:pPr>
        <w:spacing w:line="400" w:lineRule="exact"/>
        <w:jc w:val="center"/>
        <w:rPr>
          <w:rFonts w:ascii="宋体" w:hAnsi="宋体"/>
          <w:b/>
          <w:color w:val="000000" w:themeColor="text1"/>
          <w:sz w:val="32"/>
          <w:szCs w:val="32"/>
          <w:lang w:val="zh-CN"/>
          <w14:textFill>
            <w14:solidFill>
              <w14:schemeClr w14:val="tx1"/>
            </w14:solidFill>
          </w14:textFill>
        </w:rPr>
      </w:pPr>
    </w:p>
    <w:p>
      <w:pPr>
        <w:spacing w:line="400" w:lineRule="exact"/>
        <w:jc w:val="center"/>
        <w:rPr>
          <w:rFonts w:ascii="宋体" w:hAnsi="宋体"/>
          <w:b/>
          <w:color w:val="000000" w:themeColor="text1"/>
          <w:sz w:val="28"/>
          <w:szCs w:val="28"/>
          <w:lang w:val="zh-CN"/>
          <w14:textFill>
            <w14:solidFill>
              <w14:schemeClr w14:val="tx1"/>
            </w14:solidFill>
          </w14:textFill>
        </w:rPr>
      </w:pPr>
    </w:p>
    <w:p>
      <w:pPr>
        <w:spacing w:line="400" w:lineRule="exact"/>
        <w:jc w:val="center"/>
        <w:rPr>
          <w:rFonts w:ascii="宋体" w:hAnsi="宋体"/>
          <w:b/>
          <w:color w:val="000000" w:themeColor="text1"/>
          <w:sz w:val="28"/>
          <w:szCs w:val="28"/>
          <w:lang w:val="zh-CN"/>
          <w14:textFill>
            <w14:solidFill>
              <w14:schemeClr w14:val="tx1"/>
            </w14:solidFill>
          </w14:textFill>
        </w:rPr>
      </w:pPr>
    </w:p>
    <w:p>
      <w:pPr>
        <w:spacing w:line="400" w:lineRule="exact"/>
        <w:jc w:val="center"/>
        <w:rPr>
          <w:rFonts w:ascii="宋体" w:hAnsi="宋体"/>
          <w:b/>
          <w:color w:val="000000" w:themeColor="text1"/>
          <w:sz w:val="28"/>
          <w:szCs w:val="28"/>
          <w:lang w:val="zh-CN"/>
          <w14:textFill>
            <w14:solidFill>
              <w14:schemeClr w14:val="tx1"/>
            </w14:solidFill>
          </w14:textFill>
        </w:rPr>
      </w:pPr>
    </w:p>
    <w:p>
      <w:pPr>
        <w:spacing w:line="400" w:lineRule="exact"/>
        <w:jc w:val="center"/>
        <w:rPr>
          <w:rFonts w:ascii="宋体" w:hAnsi="宋体"/>
          <w:b/>
          <w:color w:val="000000" w:themeColor="text1"/>
          <w:sz w:val="28"/>
          <w:szCs w:val="28"/>
          <w:lang w:val="zh-CN"/>
          <w14:textFill>
            <w14:solidFill>
              <w14:schemeClr w14:val="tx1"/>
            </w14:solidFill>
          </w14:textFill>
        </w:rPr>
      </w:pPr>
    </w:p>
    <w:p>
      <w:pPr>
        <w:spacing w:line="400" w:lineRule="exact"/>
        <w:jc w:val="center"/>
        <w:rPr>
          <w:rFonts w:ascii="宋体" w:hAnsi="宋体"/>
          <w:b/>
          <w:color w:val="000000" w:themeColor="text1"/>
          <w:sz w:val="28"/>
          <w:szCs w:val="28"/>
          <w:lang w:val="zh-CN"/>
          <w14:textFill>
            <w14:solidFill>
              <w14:schemeClr w14:val="tx1"/>
            </w14:solidFill>
          </w14:textFill>
        </w:rPr>
      </w:pPr>
    </w:p>
    <w:p>
      <w:pPr>
        <w:spacing w:line="400" w:lineRule="exact"/>
        <w:jc w:val="center"/>
        <w:rPr>
          <w:rFonts w:ascii="宋体" w:hAnsi="宋体"/>
          <w:b/>
          <w:color w:val="000000" w:themeColor="text1"/>
          <w:sz w:val="28"/>
          <w:szCs w:val="28"/>
          <w:lang w:val="zh-CN"/>
          <w14:textFill>
            <w14:solidFill>
              <w14:schemeClr w14:val="tx1"/>
            </w14:solidFill>
          </w14:textFill>
        </w:rPr>
      </w:pPr>
      <w:r>
        <w:rPr>
          <w:rFonts w:hint="eastAsia" w:ascii="宋体" w:hAnsi="宋体"/>
          <w:b/>
          <w:color w:val="000000" w:themeColor="text1"/>
          <w:sz w:val="28"/>
          <w:szCs w:val="28"/>
          <w:lang w:val="zh-CN"/>
          <w14:textFill>
            <w14:solidFill>
              <w14:schemeClr w14:val="tx1"/>
            </w14:solidFill>
          </w14:textFill>
        </w:rPr>
        <w:t>四、售后服务承诺书</w:t>
      </w:r>
    </w:p>
    <w:p>
      <w:pPr>
        <w:spacing w:line="400" w:lineRule="exact"/>
        <w:rPr>
          <w:rFonts w:ascii="宋体" w:hAnsi="宋体"/>
          <w:b/>
          <w:color w:val="000000" w:themeColor="text1"/>
          <w:sz w:val="18"/>
          <w:szCs w:val="18"/>
          <w:lang w:val="zh-CN"/>
          <w14:textFill>
            <w14:solidFill>
              <w14:schemeClr w14:val="tx1"/>
            </w14:solidFill>
          </w14:textFill>
        </w:rPr>
      </w:pPr>
    </w:p>
    <w:p>
      <w:pPr>
        <w:spacing w:line="400" w:lineRule="exact"/>
        <w:ind w:firstLine="240" w:firstLineChars="1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项目名称：                        </w:t>
      </w:r>
    </w:p>
    <w:tbl>
      <w:tblPr>
        <w:tblStyle w:val="11"/>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205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售后服务内容</w:t>
            </w:r>
          </w:p>
        </w:tc>
        <w:tc>
          <w:tcPr>
            <w:tcW w:w="2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期限（时间）</w:t>
            </w: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免费更换（质保期）</w:t>
            </w:r>
          </w:p>
        </w:tc>
        <w:tc>
          <w:tcPr>
            <w:tcW w:w="2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免费维修</w:t>
            </w:r>
          </w:p>
        </w:tc>
        <w:tc>
          <w:tcPr>
            <w:tcW w:w="2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服务响应</w:t>
            </w:r>
          </w:p>
        </w:tc>
        <w:tc>
          <w:tcPr>
            <w:tcW w:w="2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到达现场</w:t>
            </w:r>
          </w:p>
        </w:tc>
        <w:tc>
          <w:tcPr>
            <w:tcW w:w="2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5</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解决问题</w:t>
            </w:r>
          </w:p>
        </w:tc>
        <w:tc>
          <w:tcPr>
            <w:tcW w:w="2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r>
    </w:tbl>
    <w:p>
      <w:pPr>
        <w:spacing w:line="48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注：</w:t>
      </w:r>
    </w:p>
    <w:p>
      <w:pPr>
        <w:spacing w:line="48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1、上述1、2条请明确期限，3、4、5条请明确时间；</w:t>
      </w:r>
    </w:p>
    <w:p>
      <w:pPr>
        <w:spacing w:line="48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2、免费更换，是指产品出现质量问题后直接更换全新产品。</w:t>
      </w:r>
    </w:p>
    <w:p>
      <w:pPr>
        <w:spacing w:line="48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3、免费维修，包括人工、配件、材料等一切费用，在免费维修期内，产品经维修后仍无法正常使用的必须更换全新产品。</w:t>
      </w:r>
    </w:p>
    <w:p>
      <w:pPr>
        <w:spacing w:line="48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4、针对服务内容有必须说明的事项，请在“备注”栏目内注明；</w:t>
      </w:r>
    </w:p>
    <w:p>
      <w:pPr>
        <w:spacing w:line="48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5、如有其它售后服务内容，可自行参照填写。</w:t>
      </w:r>
    </w:p>
    <w:p>
      <w:pPr>
        <w:spacing w:line="400" w:lineRule="exact"/>
        <w:rPr>
          <w:rFonts w:ascii="宋体" w:hAnsi="宋体" w:cs="宋体"/>
          <w:color w:val="000000" w:themeColor="text1"/>
          <w:sz w:val="28"/>
          <w:szCs w:val="28"/>
          <w:lang w:val="zh-CN"/>
          <w14:textFill>
            <w14:solidFill>
              <w14:schemeClr w14:val="tx1"/>
            </w14:solidFill>
          </w14:textFill>
        </w:rPr>
      </w:pPr>
    </w:p>
    <w:p>
      <w:pPr>
        <w:spacing w:line="360" w:lineRule="auto"/>
        <w:ind w:firstLine="3360" w:firstLineChars="14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报价单位（公章）：</w:t>
      </w:r>
    </w:p>
    <w:p>
      <w:pPr>
        <w:spacing w:line="360" w:lineRule="auto"/>
        <w:ind w:firstLine="960" w:firstLineChars="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法定代表人或授权代表人（签名或盖章）：</w:t>
      </w:r>
    </w:p>
    <w:p>
      <w:pPr>
        <w:spacing w:line="360" w:lineRule="auto"/>
        <w:ind w:firstLine="3360" w:firstLineChars="1400"/>
        <w:rPr>
          <w:rFonts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日期：   年     月     日</w:t>
      </w:r>
    </w:p>
    <w:p>
      <w:pPr>
        <w:spacing w:line="400" w:lineRule="exact"/>
        <w:rPr>
          <w:rFonts w:ascii="宋体" w:hAnsi="宋体" w:cs="宋体"/>
          <w:color w:val="000000" w:themeColor="text1"/>
          <w:sz w:val="24"/>
          <w:lang w:val="zh-CN"/>
          <w14:textFill>
            <w14:solidFill>
              <w14:schemeClr w14:val="tx1"/>
            </w14:solidFill>
          </w14:textFill>
        </w:rPr>
      </w:pPr>
    </w:p>
    <w:p>
      <w:pPr>
        <w:spacing w:line="400" w:lineRule="exact"/>
        <w:jc w:val="center"/>
        <w:rPr>
          <w:rFonts w:ascii="宋体" w:hAnsi="宋体"/>
          <w:b/>
          <w:color w:val="000000" w:themeColor="text1"/>
          <w:sz w:val="18"/>
          <w:szCs w:val="18"/>
          <w:lang w:val="zh-CN"/>
          <w14:textFill>
            <w14:solidFill>
              <w14:schemeClr w14:val="tx1"/>
            </w14:solidFill>
          </w14:textFill>
        </w:rPr>
      </w:pPr>
      <w:r>
        <w:rPr>
          <w:rFonts w:hint="eastAsia" w:ascii="宋体" w:hAnsi="宋体"/>
          <w:b/>
          <w:color w:val="000000" w:themeColor="text1"/>
          <w:sz w:val="32"/>
          <w:szCs w:val="32"/>
          <w:lang w:val="zh-CN"/>
          <w14:textFill>
            <w14:solidFill>
              <w14:schemeClr w14:val="tx1"/>
            </w14:solidFill>
          </w14:textFill>
        </w:rPr>
        <w:t>五、资格证明文件</w:t>
      </w:r>
      <w:bookmarkEnd w:id="15"/>
      <w:bookmarkEnd w:id="16"/>
      <w:bookmarkEnd w:id="17"/>
      <w:bookmarkEnd w:id="18"/>
      <w:bookmarkEnd w:id="19"/>
      <w:bookmarkEnd w:id="20"/>
      <w:bookmarkEnd w:id="21"/>
    </w:p>
    <w:p>
      <w:pPr>
        <w:spacing w:line="400" w:lineRule="exact"/>
        <w:rPr>
          <w:rFonts w:ascii="宋体" w:hAnsi="宋体"/>
          <w:b/>
          <w:color w:val="000000" w:themeColor="text1"/>
          <w:sz w:val="18"/>
          <w:szCs w:val="18"/>
          <w:lang w:val="zh-CN"/>
          <w14:textFill>
            <w14:solidFill>
              <w14:schemeClr w14:val="tx1"/>
            </w14:solidFill>
          </w14:textFill>
        </w:rPr>
      </w:pPr>
    </w:p>
    <w:p>
      <w:pPr>
        <w:numPr>
          <w:ilvl w:val="0"/>
          <w:numId w:val="2"/>
        </w:num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根据询价文件要求自行拟定包含但不仅限于营业执照、税务登记证、资质条件证书等各类资质证书及业绩证明等必要证明文件。</w:t>
      </w:r>
    </w:p>
    <w:p>
      <w:pPr>
        <w:numPr>
          <w:ilvl w:val="0"/>
          <w:numId w:val="2"/>
        </w:num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照法律、行政法规、地方性法规、行政许可的强制性规定，生产、销售产品和产品本身需要取得许可证照或者需要经过认证的，提供相关许可和认证证书复印件。列入节能产品政府采购清单的报价产品，请列出产品所在文号、页码，并复印该页附在技术文件中。</w:t>
      </w:r>
    </w:p>
    <w:p>
      <w:pPr>
        <w:spacing w:line="360" w:lineRule="auto"/>
        <w:rPr>
          <w:rFonts w:ascii="宋体" w:hAnsi="宋体"/>
          <w:color w:val="000000" w:themeColor="text1"/>
          <w:sz w:val="24"/>
          <w:szCs w:val="20"/>
          <w14:textFill>
            <w14:solidFill>
              <w14:schemeClr w14:val="tx1"/>
            </w14:solidFill>
          </w14:textFill>
        </w:rPr>
      </w:pPr>
    </w:p>
    <w:p>
      <w:pPr>
        <w:spacing w:line="360" w:lineRule="auto"/>
        <w:rPr>
          <w:rFonts w:ascii="宋体" w:hAnsi="宋体"/>
          <w:color w:val="000000" w:themeColor="text1"/>
          <w:sz w:val="24"/>
          <w:szCs w:val="20"/>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0"/>
          <w:szCs w:val="30"/>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0"/>
          <w:szCs w:val="30"/>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0"/>
          <w:szCs w:val="30"/>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0"/>
          <w:szCs w:val="30"/>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0"/>
          <w:szCs w:val="30"/>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0"/>
          <w:szCs w:val="30"/>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0"/>
          <w:szCs w:val="30"/>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0"/>
          <w:szCs w:val="30"/>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0"/>
          <w:szCs w:val="30"/>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2"/>
          <w:szCs w:val="32"/>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2"/>
          <w:szCs w:val="32"/>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2"/>
          <w:szCs w:val="32"/>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2"/>
          <w:szCs w:val="32"/>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2"/>
          <w:szCs w:val="32"/>
          <w:lang w:val="zh-CN"/>
          <w14:textFill>
            <w14:solidFill>
              <w14:schemeClr w14:val="tx1"/>
            </w14:solidFill>
          </w14:textFill>
        </w:rPr>
      </w:pPr>
    </w:p>
    <w:p>
      <w:pPr>
        <w:autoSpaceDE w:val="0"/>
        <w:autoSpaceDN w:val="0"/>
        <w:adjustRightInd w:val="0"/>
        <w:spacing w:line="360" w:lineRule="auto"/>
        <w:jc w:val="center"/>
        <w:rPr>
          <w:rFonts w:ascii="宋体" w:hAnsi="宋体"/>
          <w:b/>
          <w:color w:val="000000" w:themeColor="text1"/>
          <w:sz w:val="32"/>
          <w:szCs w:val="32"/>
          <w:lang w:val="zh-CN"/>
          <w14:textFill>
            <w14:solidFill>
              <w14:schemeClr w14:val="tx1"/>
            </w14:solidFill>
          </w14:textFill>
        </w:rPr>
      </w:pPr>
      <w:r>
        <w:rPr>
          <w:rFonts w:hint="eastAsia" w:ascii="宋体" w:hAnsi="宋体"/>
          <w:b/>
          <w:color w:val="000000" w:themeColor="text1"/>
          <w:sz w:val="32"/>
          <w:szCs w:val="32"/>
          <w:lang w:val="zh-CN"/>
          <w14:textFill>
            <w14:solidFill>
              <w14:schemeClr w14:val="tx1"/>
            </w14:solidFill>
          </w14:textFill>
        </w:rPr>
        <w:t>六、报价单位资格承诺书</w:t>
      </w:r>
    </w:p>
    <w:p>
      <w:pPr>
        <w:autoSpaceDE w:val="0"/>
        <w:autoSpaceDN w:val="0"/>
        <w:adjustRightInd w:val="0"/>
        <w:spacing w:line="360" w:lineRule="auto"/>
        <w:rPr>
          <w:rFonts w:ascii="宋体" w:hAnsi="宋体"/>
          <w:b/>
          <w:color w:val="000000" w:themeColor="text1"/>
          <w:sz w:val="18"/>
          <w:szCs w:val="18"/>
          <w:lang w:val="zh-CN"/>
          <w14:textFill>
            <w14:solidFill>
              <w14:schemeClr w14:val="tx1"/>
            </w14:solidFill>
          </w14:textFill>
        </w:rPr>
      </w:pPr>
    </w:p>
    <w:p>
      <w:pPr>
        <w:autoSpaceDE w:val="0"/>
        <w:autoSpaceDN w:val="0"/>
        <w:adjustRightInd w:val="0"/>
        <w:spacing w:line="360" w:lineRule="auto"/>
        <w:rPr>
          <w:rFonts w:ascii="宋体" w:hAnsi="宋体"/>
          <w:b/>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项目名称：</w:t>
      </w:r>
    </w:p>
    <w:tbl>
      <w:tblPr>
        <w:tblStyle w:val="11"/>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序号</w:t>
            </w:r>
          </w:p>
        </w:tc>
        <w:tc>
          <w:tcPr>
            <w:tcW w:w="4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报价单位部分资格要求</w:t>
            </w:r>
          </w:p>
        </w:tc>
        <w:tc>
          <w:tcPr>
            <w:tcW w:w="2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1</w:t>
            </w:r>
          </w:p>
        </w:tc>
        <w:tc>
          <w:tcPr>
            <w:tcW w:w="4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具有独立承担民事责任的能力；</w:t>
            </w:r>
          </w:p>
        </w:tc>
        <w:tc>
          <w:tcPr>
            <w:tcW w:w="2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2</w:t>
            </w:r>
          </w:p>
        </w:tc>
        <w:tc>
          <w:tcPr>
            <w:tcW w:w="4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具有良好的商业信誉和健全的财务会计制度；</w:t>
            </w:r>
          </w:p>
        </w:tc>
        <w:tc>
          <w:tcPr>
            <w:tcW w:w="2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3</w:t>
            </w:r>
          </w:p>
        </w:tc>
        <w:tc>
          <w:tcPr>
            <w:tcW w:w="4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具有履行合同所必需的设备和专业技术能力；</w:t>
            </w:r>
          </w:p>
        </w:tc>
        <w:tc>
          <w:tcPr>
            <w:tcW w:w="2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4</w:t>
            </w:r>
          </w:p>
        </w:tc>
        <w:tc>
          <w:tcPr>
            <w:tcW w:w="4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有依法缴纳税收和社会保障资金的良好记录；</w:t>
            </w:r>
          </w:p>
        </w:tc>
        <w:tc>
          <w:tcPr>
            <w:tcW w:w="2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5</w:t>
            </w:r>
          </w:p>
        </w:tc>
        <w:tc>
          <w:tcPr>
            <w:tcW w:w="4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参加政府采购活动前三年内，在经营活动中没有重大违法记录。</w:t>
            </w:r>
          </w:p>
        </w:tc>
        <w:tc>
          <w:tcPr>
            <w:tcW w:w="2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themeColor="text1"/>
                <w:sz w:val="24"/>
                <w:lang w:val="zh-CN"/>
                <w14:textFill>
                  <w14:solidFill>
                    <w14:schemeClr w14:val="tx1"/>
                  </w14:solidFill>
                </w14:textFill>
              </w:rPr>
            </w:pPr>
          </w:p>
        </w:tc>
      </w:tr>
    </w:tbl>
    <w:p>
      <w:pPr>
        <w:autoSpaceDE w:val="0"/>
        <w:autoSpaceDN w:val="0"/>
        <w:adjustRightInd w:val="0"/>
        <w:spacing w:line="360" w:lineRule="auto"/>
        <w:rPr>
          <w:rFonts w:ascii="宋体" w:hAnsi="宋体"/>
          <w:b/>
          <w:bCs/>
          <w:color w:val="000000" w:themeColor="text1"/>
          <w:sz w:val="28"/>
          <w:szCs w:val="28"/>
          <w:lang w:val="zh-CN"/>
          <w14:textFill>
            <w14:solidFill>
              <w14:schemeClr w14:val="tx1"/>
            </w14:solidFill>
          </w14:textFill>
        </w:rPr>
      </w:pPr>
    </w:p>
    <w:p>
      <w:pPr>
        <w:autoSpaceDE w:val="0"/>
        <w:autoSpaceDN w:val="0"/>
        <w:adjustRightInd w:val="0"/>
        <w:spacing w:line="360" w:lineRule="auto"/>
        <w:rPr>
          <w:rFonts w:ascii="宋体" w:hAnsi="宋体"/>
          <w:color w:val="000000" w:themeColor="text1"/>
          <w:sz w:val="28"/>
          <w:szCs w:val="28"/>
          <w:lang w:val="zh-CN"/>
          <w14:textFill>
            <w14:solidFill>
              <w14:schemeClr w14:val="tx1"/>
            </w14:solidFill>
          </w14:textFill>
        </w:rPr>
      </w:pPr>
    </w:p>
    <w:p>
      <w:pPr>
        <w:jc w:val="left"/>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autoSpaceDE w:val="0"/>
        <w:autoSpaceDN w:val="0"/>
        <w:adjustRightInd w:val="0"/>
        <w:spacing w:line="480" w:lineRule="auto"/>
        <w:ind w:firstLine="3360" w:firstLineChars="1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报价单位（公章）</w:t>
      </w:r>
      <w:r>
        <w:rPr>
          <w:rFonts w:ascii="宋体" w:hAnsi="宋体"/>
          <w:color w:val="000000" w:themeColor="text1"/>
          <w:sz w:val="28"/>
          <w:szCs w:val="28"/>
          <w:lang w:val="zh-CN"/>
          <w14:textFill>
            <w14:solidFill>
              <w14:schemeClr w14:val="tx1"/>
            </w14:solidFill>
          </w14:textFill>
        </w:rPr>
        <w:t>：</w:t>
      </w:r>
    </w:p>
    <w:p>
      <w:pPr>
        <w:spacing w:line="36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法定代表人或授权代表人（签名或盖章）：</w:t>
      </w:r>
    </w:p>
    <w:p>
      <w:pPr>
        <w:autoSpaceDE w:val="0"/>
        <w:autoSpaceDN w:val="0"/>
        <w:adjustRightInd w:val="0"/>
        <w:spacing w:line="480" w:lineRule="auto"/>
        <w:ind w:firstLine="3500" w:firstLineChars="1250"/>
        <w:rPr>
          <w:color w:val="000000" w:themeColor="text1"/>
          <w:lang w:val="zh-CN"/>
          <w14:textFill>
            <w14:solidFill>
              <w14:schemeClr w14:val="tx1"/>
            </w14:solidFill>
          </w14:textFill>
        </w:rPr>
      </w:pPr>
      <w:r>
        <w:rPr>
          <w:rFonts w:ascii="宋体" w:hAnsi="宋体"/>
          <w:color w:val="000000" w:themeColor="text1"/>
          <w:sz w:val="28"/>
          <w:szCs w:val="28"/>
          <w:lang w:val="zh-CN"/>
          <w14:textFill>
            <w14:solidFill>
              <w14:schemeClr w14:val="tx1"/>
            </w14:solidFill>
          </w14:textFill>
        </w:rPr>
        <w:t>日期：   年    月   日</w:t>
      </w: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七、符合政府采购供应商资格书面声明函</w:t>
      </w:r>
    </w:p>
    <w:p>
      <w:pPr>
        <w:spacing w:line="480" w:lineRule="auto"/>
        <w:jc w:val="left"/>
        <w:rPr>
          <w:rFonts w:asciiTheme="majorEastAsia" w:hAnsiTheme="majorEastAsia" w:eastAsiaTheme="majorEastAsia"/>
          <w:color w:val="000000" w:themeColor="text1"/>
          <w:sz w:val="24"/>
          <w14:textFill>
            <w14:solidFill>
              <w14:schemeClr w14:val="tx1"/>
            </w14:solidFill>
          </w14:textFill>
        </w:rPr>
      </w:pPr>
    </w:p>
    <w:p>
      <w:pPr>
        <w:spacing w:line="360" w:lineRule="auto"/>
        <w:jc w:val="left"/>
        <w:rPr>
          <w:rFonts w:cs="楷体" w:asciiTheme="majorEastAsia" w:hAnsiTheme="majorEastAsia" w:eastAsiaTheme="majorEastAsia"/>
          <w:sz w:val="24"/>
        </w:rPr>
      </w:pPr>
      <w:r>
        <w:rPr>
          <w:rFonts w:hint="eastAsia" w:cs="楷体" w:asciiTheme="majorEastAsia" w:hAnsiTheme="majorEastAsia" w:eastAsiaTheme="majorEastAsia"/>
          <w:sz w:val="24"/>
        </w:rPr>
        <w:t>常州市武进区湟里镇人民政府：</w:t>
      </w:r>
    </w:p>
    <w:p>
      <w:pPr>
        <w:spacing w:line="360" w:lineRule="auto"/>
        <w:ind w:firstLine="480" w:firstLineChars="200"/>
        <w:jc w:val="left"/>
        <w:rPr>
          <w:rFonts w:cs="楷体" w:asciiTheme="majorEastAsia" w:hAnsiTheme="majorEastAsia" w:eastAsiaTheme="majorEastAsia"/>
          <w:sz w:val="24"/>
        </w:rPr>
      </w:pPr>
      <w:r>
        <w:rPr>
          <w:rFonts w:hint="eastAsia" w:cs="楷体" w:asciiTheme="majorEastAsia" w:hAnsiTheme="majorEastAsia" w:eastAsiaTheme="majorEastAsia"/>
          <w:sz w:val="24"/>
        </w:rPr>
        <w:t>我单位参与本项目报价，郑重声明：我单位未被列入失信被执行人、重大税收违法案件当事人、政府采购严重违法失信行记录名单及存在其他不符合《中华人民共和国政府采购法》第二十二条规定条件。</w:t>
      </w:r>
    </w:p>
    <w:p>
      <w:pPr>
        <w:spacing w:line="360" w:lineRule="auto"/>
        <w:ind w:firstLine="480" w:firstLineChars="200"/>
        <w:jc w:val="left"/>
        <w:rPr>
          <w:rFonts w:cs="楷体" w:asciiTheme="majorEastAsia" w:hAnsiTheme="majorEastAsia" w:eastAsiaTheme="majorEastAsia"/>
          <w:sz w:val="24"/>
        </w:rPr>
      </w:pPr>
      <w:r>
        <w:rPr>
          <w:rFonts w:hint="eastAsia" w:cs="楷体" w:asciiTheme="majorEastAsia" w:hAnsiTheme="majorEastAsia" w:eastAsiaTheme="majorEastAsia"/>
          <w:sz w:val="24"/>
        </w:rPr>
        <w:t>我方参加本次采购活动前3年内，在经营活动中无重大违法活动记录，没有因违法经营受到刑事处罚或者责令停产停业、吊销许可证或者执照、较大数额罚款等行政处罚。</w:t>
      </w:r>
    </w:p>
    <w:p>
      <w:pPr>
        <w:spacing w:line="360" w:lineRule="auto"/>
        <w:ind w:firstLine="480" w:firstLineChars="200"/>
        <w:jc w:val="left"/>
        <w:rPr>
          <w:rFonts w:cs="楷体" w:asciiTheme="majorEastAsia" w:hAnsiTheme="majorEastAsia" w:eastAsiaTheme="majorEastAsia"/>
          <w:sz w:val="24"/>
        </w:rPr>
      </w:pPr>
      <w:r>
        <w:rPr>
          <w:rFonts w:hint="eastAsia" w:cs="楷体" w:asciiTheme="majorEastAsia" w:hAnsiTheme="majorEastAsia" w:eastAsiaTheme="majorEastAsia"/>
          <w:sz w:val="24"/>
        </w:rPr>
        <w:t xml:space="preserve">我单位对上述声明的真实性负责。如有虚假，将依法承担相应责任。 </w:t>
      </w:r>
    </w:p>
    <w:p>
      <w:pPr>
        <w:spacing w:line="360" w:lineRule="auto"/>
        <w:ind w:firstLine="480" w:firstLineChars="200"/>
        <w:jc w:val="left"/>
        <w:rPr>
          <w:rFonts w:cs="楷体" w:asciiTheme="majorEastAsia" w:hAnsiTheme="majorEastAsia" w:eastAsiaTheme="majorEastAsia"/>
          <w:sz w:val="24"/>
        </w:rPr>
      </w:pPr>
      <w:r>
        <w:rPr>
          <w:rFonts w:hint="eastAsia" w:cs="楷体" w:asciiTheme="majorEastAsia" w:hAnsiTheme="majorEastAsia" w:eastAsiaTheme="majorEastAsia"/>
          <w:sz w:val="24"/>
        </w:rPr>
        <w:t>特此声明。</w:t>
      </w:r>
    </w:p>
    <w:p>
      <w:pPr>
        <w:spacing w:line="360" w:lineRule="auto"/>
        <w:ind w:firstLine="2880" w:firstLineChars="1200"/>
        <w:jc w:val="left"/>
        <w:rPr>
          <w:rFonts w:cs="楷体" w:asciiTheme="majorEastAsia" w:hAnsiTheme="majorEastAsia" w:eastAsiaTheme="majorEastAsia"/>
          <w:sz w:val="24"/>
        </w:rPr>
      </w:pPr>
      <w:r>
        <w:rPr>
          <w:rFonts w:hint="eastAsia" w:cs="楷体" w:asciiTheme="majorEastAsia" w:hAnsiTheme="majorEastAsia" w:eastAsiaTheme="majorEastAsia"/>
          <w:sz w:val="24"/>
        </w:rPr>
        <w:t xml:space="preserve">                          </w:t>
      </w:r>
    </w:p>
    <w:p>
      <w:pPr>
        <w:spacing w:line="360" w:lineRule="auto"/>
        <w:ind w:firstLine="3840" w:firstLineChars="1600"/>
        <w:jc w:val="left"/>
        <w:rPr>
          <w:rFonts w:cs="楷体" w:asciiTheme="majorEastAsia" w:hAnsiTheme="majorEastAsia" w:eastAsiaTheme="majorEastAsia"/>
          <w:sz w:val="24"/>
        </w:rPr>
      </w:pPr>
      <w:r>
        <w:rPr>
          <w:rFonts w:hint="eastAsia" w:cs="楷体" w:asciiTheme="majorEastAsia" w:hAnsiTheme="majorEastAsia" w:eastAsiaTheme="majorEastAsia"/>
          <w:sz w:val="24"/>
        </w:rPr>
        <w:t xml:space="preserve">报价单位（公章）：  </w:t>
      </w:r>
    </w:p>
    <w:p>
      <w:pPr>
        <w:spacing w:line="360" w:lineRule="auto"/>
        <w:ind w:firstLine="2880" w:firstLineChars="1200"/>
        <w:jc w:val="left"/>
        <w:rPr>
          <w:rFonts w:cs="楷体" w:asciiTheme="majorEastAsia" w:hAnsiTheme="majorEastAsia" w:eastAsiaTheme="majorEastAsia"/>
          <w:sz w:val="24"/>
        </w:rPr>
      </w:pPr>
      <w:r>
        <w:rPr>
          <w:rFonts w:hint="eastAsia" w:cs="楷体" w:asciiTheme="majorEastAsia" w:hAnsiTheme="majorEastAsia" w:eastAsiaTheme="majorEastAsia"/>
          <w:sz w:val="24"/>
        </w:rPr>
        <w:t xml:space="preserve">                    日期：     年    月    日</w:t>
      </w:r>
    </w:p>
    <w:p>
      <w:pPr>
        <w:jc w:val="center"/>
        <w:rPr>
          <w:rFonts w:ascii="宋体" w:hAnsi="宋体"/>
          <w:b/>
          <w:bCs/>
          <w:color w:val="000000" w:themeColor="text1"/>
          <w:sz w:val="30"/>
          <w:szCs w:val="30"/>
          <w14:textFill>
            <w14:solidFill>
              <w14:schemeClr w14:val="tx1"/>
            </w14:solidFill>
          </w14:textFill>
        </w:rPr>
      </w:pPr>
    </w:p>
    <w:p>
      <w:pPr>
        <w:spacing w:line="480" w:lineRule="auto"/>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                    </w:t>
      </w: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pStyle w:val="2"/>
        <w:rPr>
          <w:szCs w:val="28"/>
        </w:rPr>
      </w:pPr>
    </w:p>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八、网上打印凭证</w:t>
      </w:r>
    </w:p>
    <w:p>
      <w:pPr>
        <w:spacing w:line="360" w:lineRule="auto"/>
        <w:rPr>
          <w:rFonts w:ascii="宋体" w:hAnsi="宋体"/>
          <w:b/>
          <w:bCs/>
          <w:iCs/>
          <w:color w:val="000000" w:themeColor="text1"/>
          <w:sz w:val="28"/>
          <w:szCs w:val="28"/>
          <w:u w:val="single"/>
          <w14:textFill>
            <w14:solidFill>
              <w14:schemeClr w14:val="tx1"/>
            </w14:solidFill>
          </w14:textFill>
        </w:rPr>
      </w:pPr>
    </w:p>
    <w:p>
      <w:pPr>
        <w:spacing w:line="360" w:lineRule="auto"/>
        <w:ind w:firstLine="480" w:firstLineChars="200"/>
        <w:rPr>
          <w:rFonts w:ascii="宋体" w:hAnsi="宋体"/>
          <w:iCs/>
          <w:color w:val="000000" w:themeColor="text1"/>
          <w:sz w:val="24"/>
          <w:u w:val="single"/>
          <w14:textFill>
            <w14:solidFill>
              <w14:schemeClr w14:val="tx1"/>
            </w14:solidFill>
          </w14:textFill>
        </w:rPr>
      </w:pPr>
      <w:r>
        <w:rPr>
          <w:rFonts w:hint="eastAsia" w:ascii="宋体" w:hAnsi="宋体"/>
          <w:iCs/>
          <w:color w:val="000000" w:themeColor="text1"/>
          <w:sz w:val="24"/>
          <w:u w:val="single"/>
          <w14:textFill>
            <w14:solidFill>
              <w14:schemeClr w14:val="tx1"/>
            </w14:solidFill>
          </w14:textFill>
        </w:rPr>
        <w:t>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信用中国”网站查询时间显示为本项目询价公告发布时间至询价截止前之间的任意时间）】</w:t>
      </w: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九、质量保证</w:t>
      </w:r>
    </w:p>
    <w:p>
      <w:pPr>
        <w:ind w:firstLine="562" w:firstLineChars="200"/>
        <w:jc w:val="center"/>
        <w:rPr>
          <w:rFonts w:ascii="宋体" w:hAnsi="宋体"/>
          <w:b/>
          <w:bCs/>
          <w:color w:val="000000" w:themeColor="text1"/>
          <w:sz w:val="28"/>
          <w:szCs w:val="28"/>
          <w14:textFill>
            <w14:solidFill>
              <w14:schemeClr w14:val="tx1"/>
            </w14:solidFill>
          </w14:textFill>
        </w:rPr>
      </w:pPr>
    </w:p>
    <w:p>
      <w:pPr>
        <w:ind w:firstLine="562" w:firstLineChars="200"/>
        <w:jc w:val="center"/>
        <w:rPr>
          <w:rFonts w:ascii="宋体" w:hAnsi="宋体"/>
          <w:b/>
          <w:bCs/>
          <w:color w:val="000000" w:themeColor="text1"/>
          <w:sz w:val="28"/>
          <w:szCs w:val="28"/>
          <w14:textFill>
            <w14:solidFill>
              <w14:schemeClr w14:val="tx1"/>
            </w14:solidFill>
          </w14:textFill>
        </w:rPr>
      </w:pPr>
    </w:p>
    <w:p>
      <w:pPr>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我单位就“</w:t>
      </w:r>
      <w:r>
        <w:rPr>
          <w:rFonts w:asciiTheme="minorEastAsia" w:hAnsiTheme="minorEastAsia" w:eastAsiaTheme="minorEastAsia"/>
          <w:color w:val="000000" w:themeColor="text1"/>
          <w:sz w:val="28"/>
          <w:szCs w:val="28"/>
          <w14:textFill>
            <w14:solidFill>
              <w14:schemeClr w14:val="tx1"/>
            </w14:solidFill>
          </w14:textFill>
        </w:rPr>
        <w:t>CZHLCG-20</w:t>
      </w:r>
      <w:r>
        <w:rPr>
          <w:rFonts w:hint="eastAsia" w:asciiTheme="minorEastAsia" w:hAnsiTheme="minorEastAsia" w:eastAsiaTheme="minorEastAsia"/>
          <w:color w:val="000000" w:themeColor="text1"/>
          <w:sz w:val="28"/>
          <w:szCs w:val="28"/>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1-01</w:t>
      </w:r>
      <w:r>
        <w:rPr>
          <w:rFonts w:hint="eastAsia" w:asciiTheme="minorEastAsia" w:hAnsiTheme="minorEastAsia" w:eastAsiaTheme="minorEastAsia"/>
          <w:color w:val="000000" w:themeColor="text1"/>
          <w:sz w:val="28"/>
          <w:szCs w:val="28"/>
          <w14:textFill>
            <w14:solidFill>
              <w14:schemeClr w14:val="tx1"/>
            </w14:solidFill>
          </w14:textFill>
        </w:rPr>
        <w:t>”质量保证如下：</w:t>
      </w:r>
    </w:p>
    <w:p>
      <w:pPr>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ind w:firstLine="562" w:firstLineChars="200"/>
        <w:jc w:val="center"/>
        <w:rPr>
          <w:rFonts w:asciiTheme="minorEastAsia" w:hAnsiTheme="minorEastAsia" w:eastAsiaTheme="minorEastAsia"/>
          <w:b/>
          <w:bCs/>
          <w:color w:val="000000" w:themeColor="text1"/>
          <w:sz w:val="28"/>
          <w:szCs w:val="28"/>
          <w14:textFill>
            <w14:solidFill>
              <w14:schemeClr w14:val="tx1"/>
            </w14:solidFill>
          </w14:textFill>
        </w:rPr>
      </w:pPr>
    </w:p>
    <w:p>
      <w:pPr>
        <w:spacing w:line="480" w:lineRule="auto"/>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p>
    <w:p>
      <w:pPr>
        <w:spacing w:line="480" w:lineRule="auto"/>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p>
    <w:p>
      <w:pPr>
        <w:spacing w:line="480" w:lineRule="auto"/>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p>
    <w:p>
      <w:pPr>
        <w:spacing w:line="480" w:lineRule="auto"/>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p>
    <w:p>
      <w:pPr>
        <w:spacing w:line="480" w:lineRule="auto"/>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报价单位（公章）：</w:t>
      </w:r>
    </w:p>
    <w:p>
      <w:pPr>
        <w:spacing w:line="360" w:lineRule="auto"/>
        <w:ind w:firstLine="1120" w:firstLineChars="4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法定代表人或授权代表人（签名或盖章）：</w:t>
      </w:r>
    </w:p>
    <w:p>
      <w:pPr>
        <w:spacing w:line="480" w:lineRule="auto"/>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日期：    年   月   日</w:t>
      </w:r>
    </w:p>
    <w:p>
      <w:pPr>
        <w:spacing w:line="480" w:lineRule="auto"/>
        <w:ind w:firstLine="3920" w:firstLineChars="1400"/>
        <w:rPr>
          <w:rFonts w:ascii="宋体" w:hAnsi="宋体"/>
          <w:color w:val="000000" w:themeColor="text1"/>
          <w:sz w:val="28"/>
          <w:szCs w:val="28"/>
          <w14:textFill>
            <w14:solidFill>
              <w14:schemeClr w14:val="tx1"/>
            </w14:solidFill>
          </w14:textFill>
        </w:rPr>
      </w:pPr>
    </w:p>
    <w:p>
      <w:pPr>
        <w:spacing w:line="480" w:lineRule="auto"/>
        <w:ind w:firstLine="3920" w:firstLineChars="1400"/>
        <w:rPr>
          <w:rFonts w:ascii="宋体" w:hAnsi="宋体"/>
          <w:color w:val="000000" w:themeColor="text1"/>
          <w:sz w:val="28"/>
          <w:szCs w:val="28"/>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ind w:firstLine="2891" w:firstLineChars="900"/>
        <w:rPr>
          <w:rFonts w:ascii="楷体" w:hAnsi="楷体" w:eastAsia="楷体" w:cs="宋体"/>
          <w:b/>
          <w:bCs/>
          <w:sz w:val="32"/>
          <w:szCs w:val="32"/>
        </w:rPr>
      </w:pPr>
    </w:p>
    <w:p>
      <w:pPr>
        <w:ind w:firstLine="2891" w:firstLineChars="900"/>
        <w:rPr>
          <w:rFonts w:ascii="楷体" w:hAnsi="楷体" w:eastAsia="楷体" w:cs="宋体"/>
          <w:b/>
          <w:bCs/>
          <w:sz w:val="32"/>
          <w:szCs w:val="32"/>
        </w:rPr>
      </w:pPr>
    </w:p>
    <w:p>
      <w:pPr>
        <w:ind w:firstLine="2891" w:firstLineChars="900"/>
        <w:rPr>
          <w:rFonts w:ascii="楷体" w:hAnsi="楷体" w:eastAsia="楷体" w:cs="宋体"/>
          <w:b/>
          <w:bCs/>
          <w:sz w:val="32"/>
          <w:szCs w:val="32"/>
        </w:rPr>
      </w:pPr>
    </w:p>
    <w:p>
      <w:pPr>
        <w:ind w:firstLine="2891" w:firstLineChars="900"/>
        <w:rPr>
          <w:rFonts w:ascii="楷体" w:hAnsi="楷体" w:eastAsia="楷体" w:cs="宋体"/>
          <w:b/>
          <w:bCs/>
          <w:sz w:val="32"/>
          <w:szCs w:val="32"/>
        </w:rPr>
      </w:pPr>
    </w:p>
    <w:p>
      <w:pPr>
        <w:ind w:firstLine="2891" w:firstLineChars="900"/>
        <w:rPr>
          <w:rFonts w:ascii="楷体" w:hAnsi="楷体" w:eastAsia="楷体" w:cs="宋体"/>
          <w:b/>
          <w:bCs/>
          <w:sz w:val="32"/>
          <w:szCs w:val="32"/>
        </w:rPr>
      </w:pPr>
    </w:p>
    <w:p>
      <w:pPr>
        <w:ind w:firstLine="2891" w:firstLineChars="900"/>
        <w:rPr>
          <w:rFonts w:ascii="楷体" w:hAnsi="楷体" w:eastAsia="楷体" w:cs="宋体"/>
          <w:b/>
          <w:bCs/>
          <w:sz w:val="32"/>
          <w:szCs w:val="32"/>
        </w:rPr>
      </w:pPr>
    </w:p>
    <w:p>
      <w:pPr>
        <w:ind w:firstLine="2530" w:firstLineChars="900"/>
        <w:rPr>
          <w:rFonts w:cs="楷体" w:asciiTheme="majorEastAsia" w:hAnsiTheme="majorEastAsia" w:eastAsiaTheme="majorEastAsia"/>
          <w:b/>
          <w:sz w:val="28"/>
          <w:szCs w:val="28"/>
        </w:rPr>
      </w:pPr>
      <w:r>
        <w:rPr>
          <w:rFonts w:hint="eastAsia" w:cs="宋体" w:asciiTheme="majorEastAsia" w:hAnsiTheme="majorEastAsia" w:eastAsiaTheme="majorEastAsia"/>
          <w:b/>
          <w:bCs/>
          <w:sz w:val="28"/>
          <w:szCs w:val="28"/>
        </w:rPr>
        <w:t>十、相关申明函</w:t>
      </w:r>
    </w:p>
    <w:p>
      <w:pPr>
        <w:widowControl/>
        <w:jc w:val="center"/>
        <w:rPr>
          <w:rFonts w:cs="楷体" w:asciiTheme="majorEastAsia" w:hAnsiTheme="majorEastAsia" w:eastAsiaTheme="majorEastAsia"/>
          <w:b/>
          <w:sz w:val="24"/>
        </w:rPr>
      </w:pPr>
    </w:p>
    <w:p>
      <w:pPr>
        <w:spacing w:line="400" w:lineRule="exact"/>
        <w:jc w:val="left"/>
        <w:rPr>
          <w:rFonts w:asciiTheme="majorEastAsia" w:hAnsiTheme="majorEastAsia" w:eastAsiaTheme="majorEastAsia"/>
        </w:rPr>
      </w:pPr>
      <w:r>
        <w:rPr>
          <w:rFonts w:hint="eastAsia" w:asciiTheme="majorEastAsia" w:hAnsiTheme="majorEastAsia" w:eastAsiaTheme="majorEastAsia"/>
          <w:b/>
          <w:bCs/>
          <w:sz w:val="24"/>
        </w:rPr>
        <w:t xml:space="preserve">                          1、 企业声明函</w:t>
      </w:r>
    </w:p>
    <w:p>
      <w:pPr>
        <w:spacing w:line="400" w:lineRule="exact"/>
        <w:ind w:firstLine="480" w:firstLineChars="200"/>
        <w:jc w:val="left"/>
        <w:rPr>
          <w:rFonts w:asciiTheme="majorEastAsia" w:hAnsiTheme="majorEastAsia" w:eastAsiaTheme="majorEastAsia"/>
          <w:bCs/>
          <w:sz w:val="24"/>
        </w:rPr>
      </w:pPr>
      <w:r>
        <w:rPr>
          <w:rFonts w:hint="eastAsia" w:asciiTheme="majorEastAsia" w:hAnsiTheme="majorEastAsia" w:eastAsiaTheme="majorEastAsia"/>
          <w:bCs/>
          <w:sz w:val="24"/>
        </w:rPr>
        <w:t>本公司郑重声明，根据《政府采购促进中小企业发展暂行办法》(财库[2011]181号)的规定，本公司为</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(请填写：小型、微型)企业。即，本公司同时满足以下条件：</w:t>
      </w:r>
    </w:p>
    <w:p>
      <w:pPr>
        <w:spacing w:line="400" w:lineRule="exact"/>
        <w:ind w:firstLine="480" w:firstLineChars="200"/>
        <w:jc w:val="left"/>
        <w:rPr>
          <w:rFonts w:asciiTheme="majorEastAsia" w:hAnsiTheme="majorEastAsia" w:eastAsiaTheme="majorEastAsia"/>
          <w:bCs/>
          <w:sz w:val="24"/>
        </w:rPr>
      </w:pPr>
      <w:r>
        <w:rPr>
          <w:rFonts w:hint="eastAsia" w:asciiTheme="majorEastAsia" w:hAnsiTheme="majorEastAsia" w:eastAsiaTheme="majorEastAsia"/>
          <w:bCs/>
          <w:sz w:val="24"/>
        </w:rPr>
        <w:t>1、根据《工业和信息化部、国家统计局、国家发展和改革委员会、财政部关于印发中小企业划型标准规定的通知》(工信部联企业[2011]300号)规定的划分标准，本公司为</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(请填写：小型、微型)企业。</w:t>
      </w:r>
    </w:p>
    <w:p>
      <w:pPr>
        <w:spacing w:line="400" w:lineRule="exact"/>
        <w:ind w:firstLine="480" w:firstLineChars="200"/>
        <w:jc w:val="left"/>
        <w:rPr>
          <w:rFonts w:asciiTheme="majorEastAsia" w:hAnsiTheme="majorEastAsia" w:eastAsiaTheme="majorEastAsia"/>
          <w:bCs/>
          <w:sz w:val="24"/>
        </w:rPr>
      </w:pPr>
      <w:r>
        <w:rPr>
          <w:rFonts w:hint="eastAsia" w:asciiTheme="majorEastAsia" w:hAnsiTheme="majorEastAsia" w:eastAsiaTheme="majorEastAsia"/>
          <w:bCs/>
          <w:sz w:val="24"/>
        </w:rPr>
        <w:t>2、本公司参加江苏省政府采购中心采购编号为</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的</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项目政府采购活动提供本企业制造的货物，由本企业承担工程、提供服务，或者提供其他</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(请填写：小型、微型)企业制造的货物。本条所称货物不包括使用大型企业注册商标的货物。</w:t>
      </w:r>
    </w:p>
    <w:p>
      <w:pPr>
        <w:spacing w:line="400" w:lineRule="exact"/>
        <w:ind w:firstLine="480" w:firstLineChars="200"/>
        <w:jc w:val="left"/>
        <w:rPr>
          <w:rFonts w:asciiTheme="majorEastAsia" w:hAnsiTheme="majorEastAsia" w:eastAsiaTheme="majorEastAsia"/>
          <w:bCs/>
          <w:sz w:val="24"/>
        </w:rPr>
      </w:pPr>
      <w:r>
        <w:rPr>
          <w:rFonts w:hint="eastAsia" w:asciiTheme="majorEastAsia" w:hAnsiTheme="majorEastAsia" w:eastAsiaTheme="majorEastAsia"/>
          <w:bCs/>
          <w:sz w:val="24"/>
        </w:rPr>
        <w:t>3、本公司在本次政府采购活动中提供的小微型企业产品报价合计为人民币</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（大写）</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圆整（￥：     ）。</w:t>
      </w:r>
    </w:p>
    <w:p>
      <w:pPr>
        <w:spacing w:line="400" w:lineRule="exact"/>
        <w:ind w:firstLine="480" w:firstLineChars="200"/>
        <w:jc w:val="left"/>
        <w:rPr>
          <w:rFonts w:asciiTheme="majorEastAsia" w:hAnsiTheme="majorEastAsia" w:eastAsiaTheme="majorEastAsia"/>
          <w:bCs/>
          <w:sz w:val="24"/>
        </w:rPr>
      </w:pPr>
      <w:r>
        <w:rPr>
          <w:rFonts w:hint="eastAsia" w:asciiTheme="majorEastAsia" w:hAnsiTheme="majorEastAsia" w:eastAsiaTheme="majorEastAsia"/>
          <w:bCs/>
          <w:sz w:val="24"/>
        </w:rPr>
        <w:t>本公司对上述声明的真实性负责。如有虚假，将依法承担相应责任。</w:t>
      </w:r>
    </w:p>
    <w:p>
      <w:pPr>
        <w:spacing w:line="400" w:lineRule="exact"/>
        <w:ind w:firstLine="6240" w:firstLineChars="2600"/>
        <w:jc w:val="left"/>
        <w:rPr>
          <w:rFonts w:asciiTheme="majorEastAsia" w:hAnsiTheme="majorEastAsia" w:eastAsiaTheme="majorEastAsia"/>
          <w:bCs/>
          <w:sz w:val="24"/>
        </w:rPr>
      </w:pPr>
      <w:r>
        <w:rPr>
          <w:rFonts w:hint="eastAsia" w:asciiTheme="majorEastAsia" w:hAnsiTheme="majorEastAsia" w:eastAsiaTheme="majorEastAsia"/>
          <w:bCs/>
          <w:sz w:val="24"/>
        </w:rPr>
        <w:t>报价单位（盖章）：</w:t>
      </w:r>
    </w:p>
    <w:p>
      <w:pPr>
        <w:spacing w:line="400" w:lineRule="exact"/>
        <w:ind w:firstLine="6720" w:firstLineChars="2800"/>
        <w:jc w:val="left"/>
        <w:rPr>
          <w:rFonts w:asciiTheme="majorEastAsia" w:hAnsiTheme="majorEastAsia" w:eastAsiaTheme="majorEastAsia"/>
          <w:bCs/>
          <w:sz w:val="24"/>
        </w:rPr>
      </w:pPr>
      <w:r>
        <w:rPr>
          <w:rFonts w:hint="eastAsia" w:asciiTheme="majorEastAsia" w:hAnsiTheme="majorEastAsia" w:eastAsiaTheme="majorEastAsia"/>
          <w:bCs/>
          <w:sz w:val="24"/>
        </w:rPr>
        <w:t>日  期：</w:t>
      </w:r>
    </w:p>
    <w:p>
      <w:pPr>
        <w:spacing w:line="40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（备注：供应商如不提供此声明函，价格将不做相应扣除）</w:t>
      </w:r>
    </w:p>
    <w:p>
      <w:pPr>
        <w:spacing w:line="400" w:lineRule="exact"/>
        <w:ind w:firstLine="3132" w:firstLineChars="1300"/>
        <w:jc w:val="left"/>
        <w:rPr>
          <w:rFonts w:asciiTheme="majorEastAsia" w:hAnsiTheme="majorEastAsia" w:eastAsiaTheme="majorEastAsia"/>
          <w:b/>
          <w:bCs/>
          <w:sz w:val="24"/>
        </w:rPr>
      </w:pPr>
    </w:p>
    <w:p>
      <w:pPr>
        <w:spacing w:line="400" w:lineRule="exact"/>
        <w:ind w:firstLine="2409" w:firstLineChars="1000"/>
        <w:jc w:val="left"/>
        <w:rPr>
          <w:rFonts w:asciiTheme="majorEastAsia" w:hAnsiTheme="majorEastAsia" w:eastAsiaTheme="majorEastAsia"/>
          <w:b/>
          <w:bCs/>
          <w:sz w:val="24"/>
        </w:rPr>
      </w:pPr>
    </w:p>
    <w:p>
      <w:pPr>
        <w:spacing w:line="400" w:lineRule="exact"/>
        <w:ind w:firstLine="2409" w:firstLineChars="1000"/>
        <w:jc w:val="left"/>
        <w:rPr>
          <w:rFonts w:asciiTheme="majorEastAsia" w:hAnsiTheme="majorEastAsia" w:eastAsiaTheme="majorEastAsia"/>
          <w:spacing w:val="6"/>
          <w:sz w:val="30"/>
          <w:szCs w:val="30"/>
        </w:rPr>
      </w:pPr>
      <w:r>
        <w:rPr>
          <w:rFonts w:hint="eastAsia" w:asciiTheme="majorEastAsia" w:hAnsiTheme="majorEastAsia" w:eastAsiaTheme="majorEastAsia"/>
          <w:b/>
          <w:bCs/>
          <w:sz w:val="24"/>
        </w:rPr>
        <w:t>2、残疾人福利性单位声明函</w:t>
      </w:r>
    </w:p>
    <w:p>
      <w:pPr>
        <w:spacing w:line="400" w:lineRule="exact"/>
        <w:ind w:firstLine="480" w:firstLineChars="200"/>
        <w:jc w:val="left"/>
        <w:rPr>
          <w:rFonts w:asciiTheme="majorEastAsia" w:hAnsiTheme="majorEastAsia" w:eastAsiaTheme="majorEastAsia"/>
          <w:bCs/>
          <w:sz w:val="24"/>
        </w:rPr>
      </w:pPr>
      <w:r>
        <w:rPr>
          <w:rFonts w:hint="eastAsia" w:asciiTheme="majorEastAsia" w:hAnsiTheme="majorEastAsia" w:eastAsiaTheme="majorEastAsia"/>
          <w:bCs/>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项目采购活动提供本单位制造的货物（由本单位承担工程/提供服务），或者提供其他残疾人福利性单位制造的货物（不包括使用非残疾人福利性单位注册商标的货物）。</w:t>
      </w:r>
    </w:p>
    <w:p>
      <w:pPr>
        <w:spacing w:line="400" w:lineRule="exact"/>
        <w:ind w:firstLine="480" w:firstLineChars="200"/>
        <w:jc w:val="left"/>
        <w:rPr>
          <w:rFonts w:asciiTheme="majorEastAsia" w:hAnsiTheme="majorEastAsia" w:eastAsiaTheme="majorEastAsia"/>
          <w:bCs/>
          <w:sz w:val="24"/>
        </w:rPr>
      </w:pPr>
      <w:r>
        <w:rPr>
          <w:rFonts w:hint="eastAsia" w:asciiTheme="majorEastAsia" w:hAnsiTheme="majorEastAsia" w:eastAsiaTheme="majorEastAsia"/>
          <w:bCs/>
          <w:sz w:val="24"/>
        </w:rPr>
        <w:t>本单位在本次政府采购活动中提供的残疾人福利单位产品报价合计为人民币</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（大写）圆整（￥：     ）。</w:t>
      </w:r>
    </w:p>
    <w:p>
      <w:pPr>
        <w:spacing w:line="400" w:lineRule="exact"/>
        <w:ind w:firstLine="480" w:firstLineChars="200"/>
        <w:jc w:val="left"/>
        <w:rPr>
          <w:rFonts w:asciiTheme="majorEastAsia" w:hAnsiTheme="majorEastAsia" w:eastAsiaTheme="majorEastAsia"/>
          <w:bCs/>
          <w:sz w:val="24"/>
        </w:rPr>
      </w:pPr>
      <w:r>
        <w:rPr>
          <w:rFonts w:hint="eastAsia" w:asciiTheme="majorEastAsia" w:hAnsiTheme="majorEastAsia" w:eastAsiaTheme="majorEastAsia"/>
          <w:bCs/>
          <w:sz w:val="24"/>
        </w:rPr>
        <w:t>本单位对上述声明的真实性负责。如有虚假，将依法承担相应责任。</w:t>
      </w:r>
    </w:p>
    <w:p>
      <w:pPr>
        <w:pStyle w:val="10"/>
        <w:ind w:firstLine="210"/>
        <w:rPr>
          <w:rFonts w:asciiTheme="majorEastAsia" w:hAnsiTheme="majorEastAsia" w:eastAsiaTheme="majorEastAsia"/>
        </w:rPr>
      </w:pPr>
    </w:p>
    <w:p>
      <w:pPr>
        <w:spacing w:line="400" w:lineRule="exact"/>
        <w:ind w:firstLine="6240" w:firstLineChars="2600"/>
        <w:jc w:val="left"/>
        <w:rPr>
          <w:rFonts w:asciiTheme="majorEastAsia" w:hAnsiTheme="majorEastAsia" w:eastAsiaTheme="majorEastAsia"/>
          <w:bCs/>
          <w:sz w:val="24"/>
        </w:rPr>
      </w:pPr>
      <w:r>
        <w:rPr>
          <w:rFonts w:hint="eastAsia" w:asciiTheme="majorEastAsia" w:hAnsiTheme="majorEastAsia" w:eastAsiaTheme="majorEastAsia"/>
          <w:bCs/>
          <w:sz w:val="24"/>
        </w:rPr>
        <w:t>报价单位（盖章）：</w:t>
      </w:r>
    </w:p>
    <w:p>
      <w:pPr>
        <w:spacing w:line="400" w:lineRule="exact"/>
        <w:ind w:firstLine="6720" w:firstLineChars="2800"/>
        <w:jc w:val="left"/>
        <w:rPr>
          <w:rFonts w:asciiTheme="majorEastAsia" w:hAnsiTheme="majorEastAsia" w:eastAsiaTheme="majorEastAsia"/>
          <w:bCs/>
          <w:sz w:val="24"/>
        </w:rPr>
      </w:pPr>
      <w:r>
        <w:rPr>
          <w:rFonts w:hint="eastAsia" w:asciiTheme="majorEastAsia" w:hAnsiTheme="majorEastAsia" w:eastAsiaTheme="majorEastAsia"/>
          <w:bCs/>
          <w:sz w:val="24"/>
        </w:rPr>
        <w:t>日  期：</w:t>
      </w:r>
    </w:p>
    <w:p>
      <w:pPr>
        <w:spacing w:line="40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（备注：供应商如不提供此声明函，价格将不做相应扣除）</w:t>
      </w:r>
    </w:p>
    <w:p>
      <w:pPr>
        <w:widowControl/>
        <w:jc w:val="left"/>
        <w:rPr>
          <w:rFonts w:ascii="宋体" w:hAnsi="宋体"/>
          <w:b/>
          <w:bCs/>
          <w:color w:val="000000" w:themeColor="text1"/>
          <w:sz w:val="32"/>
          <w:szCs w:val="32"/>
          <w14:textFill>
            <w14:solidFill>
              <w14:schemeClr w14:val="tx1"/>
            </w14:solidFill>
          </w14:textFill>
        </w:rPr>
        <w:sectPr>
          <w:footerReference r:id="rId3" w:type="default"/>
          <w:pgSz w:w="11906" w:h="16838"/>
          <w:pgMar w:top="1440" w:right="1701" w:bottom="1440" w:left="1701" w:header="851" w:footer="992" w:gutter="0"/>
          <w:cols w:space="720" w:num="1"/>
        </w:sectPr>
      </w:pPr>
    </w:p>
    <w:p>
      <w:pPr>
        <w:pStyle w:val="4"/>
        <w:ind w:left="0" w:firstLine="0"/>
        <w:jc w:val="center"/>
        <w:rPr>
          <w:rFonts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十一、技术响应偏离表</w:t>
      </w:r>
    </w:p>
    <w:p>
      <w:pPr>
        <w:ind w:firstLine="5355" w:firstLineChars="2550"/>
        <w:rPr>
          <w:rFonts w:ascii="宋体"/>
          <w:color w:val="000000" w:themeColor="text1"/>
          <w14:textFill>
            <w14:solidFill>
              <w14:schemeClr w14:val="tx1"/>
            </w14:solidFill>
          </w14:textFill>
        </w:rPr>
      </w:pPr>
    </w:p>
    <w:tbl>
      <w:tblPr>
        <w:tblStyle w:val="11"/>
        <w:tblW w:w="124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3654"/>
        <w:gridCol w:w="3248"/>
        <w:gridCol w:w="2844"/>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44" w:type="dxa"/>
            <w:vAlign w:val="center"/>
          </w:tcPr>
          <w:p>
            <w:pPr>
              <w:jc w:val="center"/>
              <w:rPr>
                <w:rFonts w:ascii="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3654" w:type="dxa"/>
            <w:vAlign w:val="center"/>
          </w:tcPr>
          <w:p>
            <w:pPr>
              <w:jc w:val="center"/>
              <w:rPr>
                <w:rFonts w:ascii="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询价文件技术要求</w:t>
            </w:r>
          </w:p>
        </w:tc>
        <w:tc>
          <w:tcPr>
            <w:tcW w:w="3248" w:type="dxa"/>
            <w:vAlign w:val="center"/>
          </w:tcPr>
          <w:p>
            <w:pPr>
              <w:jc w:val="center"/>
              <w:rPr>
                <w:rFonts w:ascii="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响应文件偏离</w:t>
            </w:r>
          </w:p>
        </w:tc>
        <w:tc>
          <w:tcPr>
            <w:tcW w:w="2844" w:type="dxa"/>
            <w:vAlign w:val="center"/>
          </w:tcPr>
          <w:p>
            <w:pPr>
              <w:jc w:val="center"/>
              <w:rPr>
                <w:rFonts w:ascii="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偏离内容</w:t>
            </w:r>
          </w:p>
        </w:tc>
        <w:tc>
          <w:tcPr>
            <w:tcW w:w="1484" w:type="dxa"/>
            <w:vAlign w:val="center"/>
          </w:tcPr>
          <w:p>
            <w:pPr>
              <w:jc w:val="center"/>
              <w:rPr>
                <w:rFonts w:ascii="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44" w:type="dxa"/>
            <w:vAlign w:val="center"/>
          </w:tcPr>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p>
        </w:tc>
        <w:tc>
          <w:tcPr>
            <w:tcW w:w="3654" w:type="dxa"/>
            <w:vAlign w:val="center"/>
          </w:tcPr>
          <w:p>
            <w:pPr>
              <w:jc w:val="center"/>
              <w:rPr>
                <w:rFonts w:ascii="宋体" w:hAnsi="宋体" w:cs="宋体"/>
                <w:color w:val="000000" w:themeColor="text1"/>
                <w:sz w:val="24"/>
                <w14:textFill>
                  <w14:solidFill>
                    <w14:schemeClr w14:val="tx1"/>
                  </w14:solidFill>
                </w14:textFill>
              </w:rPr>
            </w:pPr>
          </w:p>
        </w:tc>
        <w:tc>
          <w:tcPr>
            <w:tcW w:w="3248" w:type="dxa"/>
            <w:vAlign w:val="center"/>
          </w:tcPr>
          <w:p>
            <w:pPr>
              <w:tabs>
                <w:tab w:val="left" w:pos="6045"/>
              </w:tabs>
              <w:jc w:val="center"/>
              <w:rPr>
                <w:rFonts w:ascii="宋体"/>
                <w:color w:val="000000" w:themeColor="text1"/>
                <w14:textFill>
                  <w14:solidFill>
                    <w14:schemeClr w14:val="tx1"/>
                  </w14:solidFill>
                </w14:textFill>
              </w:rPr>
            </w:pPr>
          </w:p>
        </w:tc>
        <w:tc>
          <w:tcPr>
            <w:tcW w:w="2844" w:type="dxa"/>
            <w:vAlign w:val="center"/>
          </w:tcPr>
          <w:p>
            <w:pPr>
              <w:tabs>
                <w:tab w:val="left" w:pos="6045"/>
              </w:tabs>
              <w:jc w:val="center"/>
              <w:rPr>
                <w:rFonts w:ascii="宋体"/>
                <w:color w:val="000000" w:themeColor="text1"/>
                <w14:textFill>
                  <w14:solidFill>
                    <w14:schemeClr w14:val="tx1"/>
                  </w14:solidFill>
                </w14:textFill>
              </w:rPr>
            </w:pPr>
          </w:p>
        </w:tc>
        <w:tc>
          <w:tcPr>
            <w:tcW w:w="1484" w:type="dxa"/>
            <w:vAlign w:val="center"/>
          </w:tcPr>
          <w:p>
            <w:pPr>
              <w:tabs>
                <w:tab w:val="left" w:pos="6045"/>
              </w:tabs>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44" w:type="dxa"/>
            <w:vAlign w:val="center"/>
          </w:tcPr>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3654" w:type="dxa"/>
            <w:vAlign w:val="center"/>
          </w:tcPr>
          <w:p>
            <w:pPr>
              <w:jc w:val="center"/>
              <w:rPr>
                <w:rFonts w:ascii="宋体" w:hAnsi="宋体" w:cs="宋体"/>
                <w:color w:val="000000" w:themeColor="text1"/>
                <w:sz w:val="24"/>
                <w14:textFill>
                  <w14:solidFill>
                    <w14:schemeClr w14:val="tx1"/>
                  </w14:solidFill>
                </w14:textFill>
              </w:rPr>
            </w:pPr>
          </w:p>
        </w:tc>
        <w:tc>
          <w:tcPr>
            <w:tcW w:w="3248" w:type="dxa"/>
            <w:vAlign w:val="center"/>
          </w:tcPr>
          <w:p>
            <w:pPr>
              <w:tabs>
                <w:tab w:val="left" w:pos="6045"/>
              </w:tabs>
              <w:jc w:val="center"/>
              <w:rPr>
                <w:rFonts w:ascii="宋体"/>
                <w:color w:val="000000" w:themeColor="text1"/>
                <w14:textFill>
                  <w14:solidFill>
                    <w14:schemeClr w14:val="tx1"/>
                  </w14:solidFill>
                </w14:textFill>
              </w:rPr>
            </w:pPr>
          </w:p>
        </w:tc>
        <w:tc>
          <w:tcPr>
            <w:tcW w:w="2844" w:type="dxa"/>
            <w:vAlign w:val="center"/>
          </w:tcPr>
          <w:p>
            <w:pPr>
              <w:tabs>
                <w:tab w:val="left" w:pos="6045"/>
              </w:tabs>
              <w:jc w:val="center"/>
              <w:rPr>
                <w:rFonts w:ascii="宋体"/>
                <w:color w:val="000000" w:themeColor="text1"/>
                <w14:textFill>
                  <w14:solidFill>
                    <w14:schemeClr w14:val="tx1"/>
                  </w14:solidFill>
                </w14:textFill>
              </w:rPr>
            </w:pPr>
          </w:p>
        </w:tc>
        <w:tc>
          <w:tcPr>
            <w:tcW w:w="1484" w:type="dxa"/>
            <w:vAlign w:val="center"/>
          </w:tcPr>
          <w:p>
            <w:pPr>
              <w:tabs>
                <w:tab w:val="left" w:pos="6045"/>
              </w:tabs>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44" w:type="dxa"/>
            <w:vAlign w:val="center"/>
          </w:tcPr>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p>
        </w:tc>
        <w:tc>
          <w:tcPr>
            <w:tcW w:w="3654"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3248" w:type="dxa"/>
            <w:vAlign w:val="center"/>
          </w:tcPr>
          <w:p>
            <w:pPr>
              <w:tabs>
                <w:tab w:val="left" w:pos="6045"/>
              </w:tabs>
              <w:jc w:val="center"/>
              <w:rPr>
                <w:rFonts w:ascii="宋体"/>
                <w:color w:val="000000" w:themeColor="text1"/>
                <w14:textFill>
                  <w14:solidFill>
                    <w14:schemeClr w14:val="tx1"/>
                  </w14:solidFill>
                </w14:textFill>
              </w:rPr>
            </w:pPr>
            <w:r>
              <w:rPr>
                <w:rFonts w:hint="eastAsia" w:ascii="宋体" w:cs="宋体"/>
                <w:color w:val="000000" w:themeColor="text1"/>
                <w:sz w:val="24"/>
                <w14:textFill>
                  <w14:solidFill>
                    <w14:schemeClr w14:val="tx1"/>
                  </w14:solidFill>
                </w14:textFill>
              </w:rPr>
              <w:t>……</w:t>
            </w:r>
          </w:p>
        </w:tc>
        <w:tc>
          <w:tcPr>
            <w:tcW w:w="2844" w:type="dxa"/>
            <w:vAlign w:val="center"/>
          </w:tcPr>
          <w:p>
            <w:pPr>
              <w:tabs>
                <w:tab w:val="left" w:pos="6045"/>
              </w:tabs>
              <w:jc w:val="center"/>
              <w:rPr>
                <w:rFonts w:ascii="宋体"/>
                <w:color w:val="000000" w:themeColor="text1"/>
                <w14:textFill>
                  <w14:solidFill>
                    <w14:schemeClr w14:val="tx1"/>
                  </w14:solidFill>
                </w14:textFill>
              </w:rPr>
            </w:pPr>
            <w:r>
              <w:rPr>
                <w:rFonts w:hint="eastAsia" w:ascii="宋体" w:cs="宋体"/>
                <w:color w:val="000000" w:themeColor="text1"/>
                <w:sz w:val="24"/>
                <w14:textFill>
                  <w14:solidFill>
                    <w14:schemeClr w14:val="tx1"/>
                  </w14:solidFill>
                </w14:textFill>
              </w:rPr>
              <w:t>……</w:t>
            </w:r>
          </w:p>
        </w:tc>
        <w:tc>
          <w:tcPr>
            <w:tcW w:w="1484" w:type="dxa"/>
            <w:vAlign w:val="center"/>
          </w:tcPr>
          <w:p>
            <w:pPr>
              <w:tabs>
                <w:tab w:val="left" w:pos="6045"/>
              </w:tabs>
              <w:jc w:val="center"/>
              <w:rPr>
                <w:rFonts w:ascii="宋体"/>
                <w:color w:val="000000" w:themeColor="text1"/>
                <w14:textFill>
                  <w14:solidFill>
                    <w14:schemeClr w14:val="tx1"/>
                  </w14:solidFill>
                </w14:textFill>
              </w:rPr>
            </w:pPr>
            <w:r>
              <w:rPr>
                <w:rFonts w:hint="eastAsia" w:ascii="宋体" w:cs="宋体"/>
                <w:color w:val="000000" w:themeColor="text1"/>
                <w:sz w:val="24"/>
                <w14:textFill>
                  <w14:solidFill>
                    <w14:schemeClr w14:val="tx1"/>
                  </w14:solidFill>
                </w14:textFill>
              </w:rPr>
              <w:t>…</w:t>
            </w:r>
          </w:p>
        </w:tc>
      </w:tr>
    </w:tbl>
    <w:p>
      <w:pPr>
        <w:rPr>
          <w:rFonts w:ascii="宋体"/>
          <w:color w:val="000000" w:themeColor="text1"/>
          <w14:textFill>
            <w14:solidFill>
              <w14:schemeClr w14:val="tx1"/>
            </w14:solidFill>
          </w14:textFill>
        </w:rPr>
      </w:pPr>
    </w:p>
    <w:p>
      <w:pPr>
        <w:spacing w:line="400" w:lineRule="exact"/>
        <w:jc w:val="left"/>
        <w:rPr>
          <w:rFonts w:ascii="宋体"/>
          <w:sz w:val="24"/>
        </w:rPr>
      </w:pPr>
      <w:r>
        <w:rPr>
          <w:rFonts w:hint="eastAsia" w:ascii="宋体"/>
          <w:sz w:val="24"/>
        </w:rPr>
        <w:t>注意事项：1、本项目响应文件中所投的技术参数与询价文件中的技术参数有偏离的（包括正偏离和负偏离），均应在《技术响应偏离表》（详见格式）中列出，未在此表中列出的视同完全响应要求。</w:t>
      </w:r>
    </w:p>
    <w:p>
      <w:pPr>
        <w:spacing w:line="400" w:lineRule="exact"/>
        <w:jc w:val="left"/>
        <w:rPr>
          <w:rFonts w:ascii="宋体"/>
          <w:sz w:val="24"/>
        </w:rPr>
      </w:pPr>
      <w:r>
        <w:rPr>
          <w:rFonts w:hint="eastAsia" w:ascii="宋体"/>
          <w:sz w:val="24"/>
        </w:rPr>
        <w:t>如技术条款完全响应要求无任何偏离，需在响应文件中《技术响应偏离表》偏离内容一栏中注明“技术条款均响应本项目询价文件要求，无任何偏离”。</w:t>
      </w:r>
    </w:p>
    <w:p>
      <w:pPr>
        <w:spacing w:line="400" w:lineRule="exact"/>
        <w:jc w:val="left"/>
        <w:rPr>
          <w:rFonts w:ascii="宋体"/>
          <w:color w:val="000000" w:themeColor="text1"/>
          <w:sz w:val="24"/>
          <w14:textFill>
            <w14:solidFill>
              <w14:schemeClr w14:val="tx1"/>
            </w14:solidFill>
          </w14:textFill>
        </w:rPr>
      </w:pPr>
    </w:p>
    <w:p>
      <w:pPr>
        <w:spacing w:line="400" w:lineRule="exact"/>
        <w:ind w:firstLine="5520" w:firstLineChars="2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报价单位（公章）：</w:t>
      </w:r>
    </w:p>
    <w:p>
      <w:pPr>
        <w:spacing w:line="400" w:lineRule="exact"/>
        <w:ind w:firstLine="3840" w:firstLineChars="1600"/>
        <w:rPr>
          <w:rFonts w:ascii="宋体" w:hAnsi="宋体" w:cs="宋体"/>
          <w:color w:val="000000" w:themeColor="text1"/>
          <w:sz w:val="24"/>
          <w14:textFill>
            <w14:solidFill>
              <w14:schemeClr w14:val="tx1"/>
            </w14:solidFill>
          </w14:textFill>
        </w:rPr>
      </w:pPr>
    </w:p>
    <w:p>
      <w:pPr>
        <w:spacing w:line="400" w:lineRule="exact"/>
        <w:ind w:firstLine="3120" w:firstLineChars="1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法定代表人或授权代表人（签名或盖章）：</w:t>
      </w:r>
    </w:p>
    <w:p>
      <w:pPr>
        <w:spacing w:line="400" w:lineRule="exact"/>
        <w:ind w:firstLine="2400" w:firstLineChars="1000"/>
        <w:rPr>
          <w:rFonts w:ascii="宋体" w:hAnsi="宋体" w:cs="宋体"/>
          <w:color w:val="000000" w:themeColor="text1"/>
          <w:sz w:val="24"/>
          <w14:textFill>
            <w14:solidFill>
              <w14:schemeClr w14:val="tx1"/>
            </w14:solidFill>
          </w14:textFill>
        </w:rPr>
      </w:pPr>
    </w:p>
    <w:p>
      <w:pPr>
        <w:widowControl/>
        <w:snapToGrid w:val="0"/>
        <w:spacing w:before="260" w:after="260" w:line="408" w:lineRule="auto"/>
        <w:ind w:firstLine="5400" w:firstLineChars="2250"/>
        <w:rPr>
          <w:rFonts w:ascii="宋体" w:hAnsi="宋体" w:cs="宋体"/>
          <w:b/>
          <w:bCs/>
          <w:color w:val="000000" w:themeColor="text1"/>
          <w:kern w:val="0"/>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snapToGrid w:val="0"/>
        <w:spacing w:before="120" w:after="120" w:line="300" w:lineRule="auto"/>
        <w:jc w:val="center"/>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 xml:space="preserve">十二、报价单(格式) </w:t>
      </w:r>
    </w:p>
    <w:tbl>
      <w:tblPr>
        <w:tblStyle w:val="11"/>
        <w:tblW w:w="13340" w:type="dxa"/>
        <w:jc w:val="center"/>
        <w:tblInd w:w="0" w:type="dxa"/>
        <w:tblLayout w:type="fixed"/>
        <w:tblCellMar>
          <w:top w:w="15" w:type="dxa"/>
          <w:left w:w="15" w:type="dxa"/>
          <w:bottom w:w="15" w:type="dxa"/>
          <w:right w:w="15" w:type="dxa"/>
        </w:tblCellMar>
      </w:tblPr>
      <w:tblGrid>
        <w:gridCol w:w="528"/>
        <w:gridCol w:w="2181"/>
        <w:gridCol w:w="1559"/>
        <w:gridCol w:w="1276"/>
        <w:gridCol w:w="1417"/>
        <w:gridCol w:w="1559"/>
        <w:gridCol w:w="1701"/>
        <w:gridCol w:w="1843"/>
        <w:gridCol w:w="1276"/>
      </w:tblGrid>
      <w:tr>
        <w:tblPrEx>
          <w:tblLayout w:type="fixed"/>
          <w:tblCellMar>
            <w:top w:w="15" w:type="dxa"/>
            <w:left w:w="15" w:type="dxa"/>
            <w:bottom w:w="15" w:type="dxa"/>
            <w:right w:w="15" w:type="dxa"/>
          </w:tblCellMar>
        </w:tblPrEx>
        <w:trPr>
          <w:trHeight w:val="454" w:hRule="atLeast"/>
          <w:jc w:val="center"/>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sz w:val="24"/>
              </w:rPr>
            </w:pPr>
            <w:r>
              <w:rPr>
                <w:rFonts w:hint="eastAsia" w:cs="楷体" w:asciiTheme="majorEastAsia" w:hAnsiTheme="majorEastAsia" w:eastAsiaTheme="majorEastAsia"/>
                <w:b/>
                <w:bCs/>
                <w:kern w:val="0"/>
                <w:sz w:val="24"/>
              </w:rPr>
              <w:t>序号</w:t>
            </w:r>
          </w:p>
        </w:tc>
        <w:tc>
          <w:tcPr>
            <w:tcW w:w="21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sz w:val="24"/>
              </w:rPr>
            </w:pPr>
            <w:r>
              <w:rPr>
                <w:rFonts w:hint="eastAsia" w:cs="楷体" w:asciiTheme="majorEastAsia" w:hAnsiTheme="majorEastAsia" w:eastAsiaTheme="majorEastAsia"/>
                <w:b/>
                <w:bCs/>
                <w:kern w:val="0"/>
                <w:sz w:val="24"/>
              </w:rPr>
              <w:t>物品名称</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sz w:val="24"/>
              </w:rPr>
            </w:pPr>
            <w:r>
              <w:rPr>
                <w:rFonts w:hint="eastAsia" w:cs="楷体" w:asciiTheme="majorEastAsia" w:hAnsiTheme="majorEastAsia" w:eastAsiaTheme="majorEastAsia"/>
                <w:b/>
                <w:bCs/>
                <w:kern w:val="0"/>
                <w:sz w:val="24"/>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sz w:val="24"/>
              </w:rPr>
            </w:pPr>
            <w:r>
              <w:rPr>
                <w:rFonts w:hint="eastAsia" w:cs="楷体" w:asciiTheme="majorEastAsia" w:hAnsiTheme="majorEastAsia" w:eastAsiaTheme="majorEastAsia"/>
                <w:b/>
                <w:bCs/>
                <w:kern w:val="0"/>
                <w:sz w:val="24"/>
              </w:rPr>
              <w:t>单位</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sz w:val="24"/>
              </w:rPr>
            </w:pPr>
            <w:r>
              <w:rPr>
                <w:rFonts w:hint="eastAsia" w:cs="楷体" w:asciiTheme="majorEastAsia" w:hAnsiTheme="majorEastAsia" w:eastAsiaTheme="majorEastAsia"/>
                <w:b/>
                <w:bCs/>
                <w:kern w:val="0"/>
                <w:sz w:val="24"/>
              </w:rPr>
              <w:t>数量</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kern w:val="0"/>
                <w:sz w:val="24"/>
              </w:rPr>
            </w:pPr>
            <w:r>
              <w:rPr>
                <w:rFonts w:hint="eastAsia" w:cs="楷体" w:asciiTheme="majorEastAsia" w:hAnsiTheme="majorEastAsia" w:eastAsiaTheme="majorEastAsia"/>
                <w:b/>
                <w:bCs/>
                <w:kern w:val="0"/>
                <w:sz w:val="24"/>
              </w:rPr>
              <w:t>单价限价（元）</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kern w:val="0"/>
                <w:sz w:val="24"/>
              </w:rPr>
            </w:pPr>
            <w:r>
              <w:rPr>
                <w:rFonts w:hint="eastAsia" w:cs="楷体" w:asciiTheme="majorEastAsia" w:hAnsiTheme="majorEastAsia" w:eastAsiaTheme="majorEastAsia"/>
                <w:b/>
                <w:bCs/>
                <w:kern w:val="0"/>
                <w:sz w:val="24"/>
              </w:rPr>
              <w:t>投标单价（元）</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kern w:val="0"/>
                <w:sz w:val="24"/>
              </w:rPr>
            </w:pPr>
            <w:r>
              <w:rPr>
                <w:rFonts w:hint="eastAsia" w:cs="楷体" w:asciiTheme="majorEastAsia" w:hAnsiTheme="majorEastAsia" w:eastAsiaTheme="majorEastAsia"/>
                <w:b/>
                <w:bCs/>
                <w:kern w:val="0"/>
                <w:sz w:val="24"/>
              </w:rPr>
              <w:t>合价（元）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kern w:val="0"/>
                <w:sz w:val="24"/>
              </w:rPr>
            </w:pPr>
            <w:r>
              <w:rPr>
                <w:rFonts w:hint="eastAsia" w:cs="楷体" w:asciiTheme="majorEastAsia" w:hAnsiTheme="majorEastAsia" w:eastAsiaTheme="majorEastAsia"/>
                <w:b/>
                <w:bCs/>
                <w:kern w:val="0"/>
                <w:sz w:val="24"/>
              </w:rPr>
              <w:t>备注</w:t>
            </w:r>
          </w:p>
        </w:tc>
      </w:tr>
      <w:tr>
        <w:tblPrEx>
          <w:tblLayout w:type="fixed"/>
          <w:tblCellMar>
            <w:top w:w="15" w:type="dxa"/>
            <w:left w:w="15" w:type="dxa"/>
            <w:bottom w:w="15" w:type="dxa"/>
            <w:right w:w="15" w:type="dxa"/>
          </w:tblCellMar>
        </w:tblPrEx>
        <w:trPr>
          <w:trHeight w:val="454" w:hRule="atLeast"/>
          <w:jc w:val="center"/>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w:t>
            </w:r>
          </w:p>
        </w:tc>
        <w:tc>
          <w:tcPr>
            <w:tcW w:w="21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r>
              <w:rPr>
                <w:rFonts w:hint="eastAsia" w:asciiTheme="majorEastAsia" w:hAnsiTheme="majorEastAsia" w:eastAsiaTheme="majorEastAsia"/>
                <w:bCs/>
                <w:sz w:val="24"/>
              </w:rPr>
              <w:t>机挂式分类垃圾桶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2</w:t>
            </w:r>
            <w:r>
              <w:rPr>
                <w:rFonts w:cs="楷体" w:asciiTheme="majorEastAsia" w:hAnsiTheme="majorEastAsia" w:eastAsiaTheme="majorEastAsia"/>
                <w:kern w:val="0"/>
                <w:sz w:val="24"/>
              </w:rPr>
              <w:t>40</w:t>
            </w:r>
            <w:r>
              <w:rPr>
                <w:rFonts w:hint="eastAsia" w:cs="楷体" w:asciiTheme="majorEastAsia" w:hAnsiTheme="majorEastAsia" w:eastAsiaTheme="majorEastAsia"/>
                <w:kern w:val="0"/>
                <w:sz w:val="24"/>
              </w:rPr>
              <w:t>L</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r>
              <w:rPr>
                <w:rFonts w:cs="楷体" w:asciiTheme="majorEastAsia" w:hAnsiTheme="majorEastAsia" w:eastAsiaTheme="majorEastAsia"/>
                <w:kern w:val="0"/>
                <w:sz w:val="24"/>
              </w:rPr>
              <w:t>1000</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1</w:t>
            </w:r>
            <w:r>
              <w:rPr>
                <w:rFonts w:cs="楷体" w:asciiTheme="majorEastAsia" w:hAnsiTheme="majorEastAsia" w:eastAsiaTheme="majorEastAsia"/>
                <w:kern w:val="0"/>
                <w:sz w:val="24"/>
              </w:rPr>
              <w:t>90</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r>
      <w:tr>
        <w:tblPrEx>
          <w:tblLayout w:type="fixed"/>
          <w:tblCellMar>
            <w:top w:w="15" w:type="dxa"/>
            <w:left w:w="15" w:type="dxa"/>
            <w:bottom w:w="15" w:type="dxa"/>
            <w:right w:w="15" w:type="dxa"/>
          </w:tblCellMar>
        </w:tblPrEx>
        <w:trPr>
          <w:trHeight w:val="454" w:hRule="atLeast"/>
          <w:jc w:val="center"/>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21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kern w:val="0"/>
                <w:sz w:val="24"/>
              </w:rPr>
            </w:pPr>
          </w:p>
        </w:tc>
      </w:tr>
      <w:tr>
        <w:tblPrEx>
          <w:tblLayout w:type="fixed"/>
          <w:tblCellMar>
            <w:top w:w="15" w:type="dxa"/>
            <w:left w:w="15" w:type="dxa"/>
            <w:bottom w:w="15" w:type="dxa"/>
            <w:right w:w="15" w:type="dxa"/>
          </w:tblCellMar>
        </w:tblPrEx>
        <w:trPr>
          <w:trHeight w:val="454" w:hRule="atLeast"/>
          <w:jc w:val="center"/>
        </w:trPr>
        <w:tc>
          <w:tcPr>
            <w:tcW w:w="27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楷体" w:asciiTheme="majorEastAsia" w:hAnsiTheme="majorEastAsia" w:eastAsiaTheme="majorEastAsia"/>
                <w:b/>
                <w:bCs/>
                <w:kern w:val="0"/>
                <w:sz w:val="24"/>
              </w:rPr>
            </w:pPr>
            <w:r>
              <w:rPr>
                <w:rFonts w:hint="eastAsia" w:cs="楷体" w:asciiTheme="majorEastAsia" w:hAnsiTheme="majorEastAsia" w:eastAsiaTheme="majorEastAsia"/>
                <w:b/>
                <w:bCs/>
                <w:kern w:val="0"/>
                <w:sz w:val="24"/>
              </w:rPr>
              <w:t>合计</w:t>
            </w:r>
          </w:p>
        </w:tc>
        <w:tc>
          <w:tcPr>
            <w:tcW w:w="10631" w:type="dxa"/>
            <w:gridSpan w:val="7"/>
            <w:tcBorders>
              <w:top w:val="single" w:color="000000" w:sz="4" w:space="0"/>
              <w:left w:val="single" w:color="000000" w:sz="4" w:space="0"/>
              <w:bottom w:val="single" w:color="000000" w:sz="4" w:space="0"/>
              <w:right w:val="single" w:color="000000" w:sz="4" w:space="0"/>
            </w:tcBorders>
            <w:vAlign w:val="center"/>
          </w:tcPr>
          <w:p>
            <w:pPr>
              <w:spacing w:line="400" w:lineRule="exact"/>
              <w:ind w:firstLine="720" w:firstLineChars="300"/>
              <w:rPr>
                <w:rFonts w:asciiTheme="majorEastAsia" w:hAnsiTheme="majorEastAsia" w:eastAsiaTheme="majorEastAsia"/>
                <w:bCs/>
                <w:sz w:val="24"/>
              </w:rPr>
            </w:pPr>
            <w:r>
              <w:rPr>
                <w:rFonts w:hint="eastAsia" w:asciiTheme="majorEastAsia" w:hAnsiTheme="majorEastAsia" w:eastAsiaTheme="majorEastAsia"/>
                <w:bCs/>
                <w:sz w:val="24"/>
              </w:rPr>
              <w:t>金额（小写）：</w:t>
            </w:r>
          </w:p>
          <w:p>
            <w:pPr>
              <w:spacing w:line="400" w:lineRule="exact"/>
              <w:ind w:firstLine="1200" w:firstLineChars="500"/>
              <w:rPr>
                <w:rFonts w:asciiTheme="majorEastAsia" w:hAnsiTheme="majorEastAsia" w:eastAsiaTheme="majorEastAsia"/>
                <w:sz w:val="24"/>
              </w:rPr>
            </w:pPr>
            <w:r>
              <w:rPr>
                <w:rFonts w:hint="eastAsia" w:asciiTheme="majorEastAsia" w:hAnsiTheme="majorEastAsia" w:eastAsiaTheme="majorEastAsia"/>
                <w:bCs/>
                <w:sz w:val="24"/>
              </w:rPr>
              <w:t>（大写）：</w:t>
            </w:r>
            <w:r>
              <w:rPr>
                <w:rFonts w:hint="eastAsia" w:asciiTheme="majorEastAsia" w:hAnsiTheme="majorEastAsia" w:eastAsiaTheme="majorEastAsia"/>
                <w:sz w:val="24"/>
              </w:rPr>
              <w:t xml:space="preserve"> </w:t>
            </w:r>
          </w:p>
        </w:tc>
      </w:tr>
    </w:tbl>
    <w:p>
      <w:pPr>
        <w:ind w:right="504"/>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p>
    <w:p>
      <w:pPr>
        <w:spacing w:line="360" w:lineRule="auto"/>
        <w:ind w:right="505"/>
        <w:jc w:val="center"/>
        <w:rPr>
          <w:rFonts w:cs="楷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楷体" w:asciiTheme="majorEastAsia" w:hAnsiTheme="majorEastAsia" w:eastAsiaTheme="majorEastAsia"/>
          <w:kern w:val="0"/>
          <w:sz w:val="24"/>
        </w:rPr>
        <w:t>报价单位（公章）：</w:t>
      </w:r>
    </w:p>
    <w:p>
      <w:pPr>
        <w:spacing w:line="360" w:lineRule="auto"/>
        <w:ind w:right="505"/>
        <w:jc w:val="center"/>
        <w:rPr>
          <w:rFonts w:cs="楷体" w:asciiTheme="majorEastAsia" w:hAnsiTheme="majorEastAsia" w:eastAsiaTheme="majorEastAsia"/>
          <w:kern w:val="0"/>
          <w:sz w:val="24"/>
        </w:rPr>
      </w:pPr>
      <w:r>
        <w:rPr>
          <w:rFonts w:hint="eastAsia" w:cs="楷体" w:asciiTheme="majorEastAsia" w:hAnsiTheme="majorEastAsia" w:eastAsiaTheme="majorEastAsia"/>
          <w:kern w:val="0"/>
          <w:sz w:val="24"/>
        </w:rPr>
        <w:t xml:space="preserve">                                                             法定代表人或授权代表人（签名或签章）：</w:t>
      </w:r>
    </w:p>
    <w:p>
      <w:pPr>
        <w:spacing w:line="360" w:lineRule="auto"/>
        <w:ind w:right="505"/>
        <w:jc w:val="center"/>
        <w:rPr>
          <w:rFonts w:cs="楷体" w:asciiTheme="majorEastAsia" w:hAnsiTheme="majorEastAsia" w:eastAsiaTheme="majorEastAsia"/>
          <w:sz w:val="24"/>
        </w:rPr>
      </w:pPr>
      <w:r>
        <w:rPr>
          <w:rFonts w:hint="eastAsia" w:cs="楷体" w:asciiTheme="majorEastAsia" w:hAnsiTheme="majorEastAsia" w:eastAsiaTheme="majorEastAsia"/>
          <w:kern w:val="0"/>
          <w:sz w:val="24"/>
        </w:rPr>
        <w:t xml:space="preserve">                                                                      日期：       年    月   日</w:t>
      </w:r>
    </w:p>
    <w:p>
      <w:pPr>
        <w:spacing w:line="360" w:lineRule="exact"/>
        <w:ind w:right="210"/>
        <w:jc w:val="left"/>
        <w:rPr>
          <w:rFonts w:cs="楷体" w:asciiTheme="majorEastAsia" w:hAnsiTheme="majorEastAsia" w:eastAsiaTheme="majorEastAsia"/>
          <w:sz w:val="24"/>
        </w:rPr>
      </w:pPr>
      <w:r>
        <w:rPr>
          <w:rFonts w:hint="eastAsia" w:ascii="楷体" w:hAnsi="楷体" w:eastAsia="楷体" w:cs="楷体"/>
          <w:sz w:val="24"/>
        </w:rPr>
        <w:t>注：1、</w:t>
      </w:r>
      <w:r>
        <w:rPr>
          <w:rFonts w:hint="eastAsia" w:cs="楷体" w:asciiTheme="majorEastAsia" w:hAnsiTheme="majorEastAsia" w:eastAsiaTheme="majorEastAsia"/>
          <w:sz w:val="24"/>
        </w:rPr>
        <w:t>本项目最高限价：</w:t>
      </w:r>
      <w:r>
        <w:rPr>
          <w:rFonts w:cs="楷体" w:asciiTheme="majorEastAsia" w:hAnsiTheme="majorEastAsia" w:eastAsiaTheme="majorEastAsia"/>
          <w:sz w:val="24"/>
        </w:rPr>
        <w:t>19</w:t>
      </w:r>
      <w:r>
        <w:rPr>
          <w:rFonts w:hint="eastAsia" w:cs="楷体" w:asciiTheme="majorEastAsia" w:hAnsiTheme="majorEastAsia" w:eastAsiaTheme="majorEastAsia"/>
          <w:sz w:val="24"/>
        </w:rPr>
        <w:t>万元。供应商按照以上清单格式，在单价和总价栏填写报价。（</w:t>
      </w:r>
      <w:r>
        <w:rPr>
          <w:rFonts w:hint="eastAsia" w:cs="楷体" w:asciiTheme="majorEastAsia" w:hAnsiTheme="majorEastAsia" w:eastAsiaTheme="majorEastAsia"/>
          <w:kern w:val="0"/>
          <w:sz w:val="24"/>
        </w:rPr>
        <w:t>投标人的投标单价和总价均不得超过询价文件中设定的招标控制价，否则为无效标！</w:t>
      </w:r>
      <w:r>
        <w:rPr>
          <w:rFonts w:hint="eastAsia" w:cs="楷体" w:asciiTheme="majorEastAsia" w:hAnsiTheme="majorEastAsia" w:eastAsiaTheme="majorEastAsia"/>
          <w:sz w:val="24"/>
        </w:rPr>
        <w:t>）报价货币为人民币，评标时以人民币为准。</w:t>
      </w:r>
    </w:p>
    <w:p>
      <w:pPr>
        <w:spacing w:line="360" w:lineRule="exact"/>
        <w:ind w:right="210" w:firstLine="480" w:firstLineChars="200"/>
        <w:jc w:val="left"/>
        <w:rPr>
          <w:rFonts w:cs="楷体" w:asciiTheme="majorEastAsia" w:hAnsiTheme="majorEastAsia" w:eastAsiaTheme="majorEastAsia"/>
          <w:sz w:val="24"/>
        </w:rPr>
      </w:pPr>
      <w:r>
        <w:rPr>
          <w:rFonts w:hint="eastAsia" w:cs="楷体" w:asciiTheme="majorEastAsia" w:hAnsiTheme="majorEastAsia" w:eastAsiaTheme="majorEastAsia"/>
          <w:sz w:val="24"/>
        </w:rPr>
        <w:t>2、本项目货物质保期为2年,供货时间及送达地点根据甲方要求,</w:t>
      </w:r>
      <w:r>
        <w:rPr>
          <w:rFonts w:hint="eastAsia" w:cs="楷体" w:asciiTheme="majorEastAsia" w:hAnsiTheme="majorEastAsia" w:eastAsiaTheme="majorEastAsia"/>
          <w:kern w:val="0"/>
          <w:sz w:val="24"/>
        </w:rPr>
        <w:t>由供应商安排人员免费送货，并能听从采购人指挥，卸货到仓库指定位置，否则拒收，造成的损失和后果由该供应商负全责。</w:t>
      </w:r>
    </w:p>
    <w:p>
      <w:pPr>
        <w:spacing w:line="360" w:lineRule="exact"/>
        <w:ind w:right="210" w:firstLine="480" w:firstLineChars="200"/>
        <w:jc w:val="left"/>
        <w:rPr>
          <w:rFonts w:ascii="宋体" w:hAnsi="宋体"/>
          <w:bCs/>
          <w:color w:val="000000" w:themeColor="text1"/>
          <w:sz w:val="24"/>
          <w14:textFill>
            <w14:solidFill>
              <w14:schemeClr w14:val="tx1"/>
            </w14:solidFill>
          </w14:textFill>
        </w:rPr>
        <w:sectPr>
          <w:type w:val="continuous"/>
          <w:pgSz w:w="16838" w:h="11906" w:orient="landscape"/>
          <w:pgMar w:top="1701" w:right="1440" w:bottom="1701" w:left="1440" w:header="851" w:footer="992" w:gutter="0"/>
          <w:cols w:space="720" w:num="1"/>
        </w:sectPr>
      </w:pPr>
      <w:r>
        <w:rPr>
          <w:rFonts w:cs="楷体" w:asciiTheme="majorEastAsia" w:hAnsiTheme="majorEastAsia" w:eastAsiaTheme="majorEastAsia"/>
          <w:sz w:val="24"/>
        </w:rPr>
        <w:t>3</w:t>
      </w:r>
      <w:r>
        <w:rPr>
          <w:rFonts w:hint="eastAsia" w:cs="楷体" w:asciiTheme="majorEastAsia" w:hAnsiTheme="majorEastAsia" w:eastAsiaTheme="majorEastAsia"/>
          <w:sz w:val="24"/>
        </w:rPr>
        <w:t>、</w:t>
      </w:r>
      <w:r>
        <w:rPr>
          <w:rFonts w:hint="eastAsia" w:cs="楷体" w:asciiTheme="majorEastAsia" w:hAnsiTheme="majorEastAsia" w:eastAsiaTheme="majorEastAsia"/>
          <w:kern w:val="0"/>
          <w:sz w:val="24"/>
        </w:rPr>
        <w:t>本项目为总价包干。投标报价汇总表中的价格均包括完成该工程项目的成本、人工费、制作费、材料费、运输费、安装费、利润、税金、开办费、技术措施费、风险费、规费及政策性文件规定费用等所有费用。</w:t>
      </w:r>
    </w:p>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第七章  合同格式</w:t>
      </w:r>
    </w:p>
    <w:p>
      <w:pPr>
        <w:snapToGrid w:val="0"/>
        <w:spacing w:line="360" w:lineRule="auto"/>
        <w:jc w:val="center"/>
        <w:rPr>
          <w:rFonts w:ascii="宋体" w:hAnsi="宋体"/>
          <w:b/>
          <w:color w:val="000000" w:themeColor="text1"/>
          <w:sz w:val="18"/>
          <w:szCs w:val="18"/>
          <w14:textFill>
            <w14:solidFill>
              <w14:schemeClr w14:val="tx1"/>
            </w14:solidFill>
          </w14:textFill>
        </w:rPr>
      </w:pPr>
    </w:p>
    <w:p>
      <w:pPr>
        <w:snapToGrid w:val="0"/>
        <w:spacing w:after="100" w:afterAutospacing="1" w:line="360" w:lineRule="auto"/>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商品采购合同</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合同编号：</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乙方：</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签订地点：</w:t>
      </w:r>
    </w:p>
    <w:p>
      <w:pPr>
        <w:snapToGrid w:val="0"/>
        <w:spacing w:line="360" w:lineRule="auto"/>
        <w:rPr>
          <w:rFonts w:ascii="宋体" w:hAnsi="宋体"/>
          <w:color w:val="000000" w:themeColor="text1"/>
          <w:sz w:val="24"/>
          <w:szCs w:val="20"/>
          <w14:textFill>
            <w14:solidFill>
              <w14:schemeClr w14:val="tx1"/>
            </w14:solidFill>
          </w14:textFill>
        </w:rPr>
      </w:pPr>
      <w:r>
        <w:rPr>
          <w:rFonts w:hint="eastAsia" w:ascii="宋体" w:hAnsi="宋体"/>
          <w:b/>
          <w:bCs/>
          <w:color w:val="000000" w:themeColor="text1"/>
          <w:sz w:val="24"/>
          <w14:textFill>
            <w14:solidFill>
              <w14:schemeClr w14:val="tx1"/>
            </w14:solidFill>
          </w14:textFill>
        </w:rPr>
        <w:t>见证方：</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签订时间：202</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after="120" w:line="360" w:lineRule="auto"/>
        <w:ind w:right="11"/>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甲、乙双方根</w:t>
      </w:r>
      <w:r>
        <w:rPr>
          <w:rFonts w:hint="eastAsia" w:ascii="宋体" w:hAnsi="宋体"/>
          <w:color w:val="000000" w:themeColor="text1"/>
          <w:sz w:val="24"/>
          <w14:textFill>
            <w14:solidFill>
              <w14:schemeClr w14:val="tx1"/>
            </w14:solidFill>
          </w14:textFill>
        </w:rPr>
        <w:t>据于202</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日对</w:t>
      </w:r>
      <w:r>
        <w:rPr>
          <w:rFonts w:hint="eastAsia"/>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询价采购（        号）的评定结果，并经双方协商一致，自愿按下述条款和条件签订本合同：</w:t>
      </w:r>
    </w:p>
    <w:p>
      <w:pPr>
        <w:spacing w:line="360" w:lineRule="auto"/>
        <w:ind w:firstLine="424" w:firstLineChars="177"/>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一、乙方按甲方要求提供下列商品：</w:t>
      </w:r>
      <w:r>
        <w:rPr>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单位：元</w:t>
      </w:r>
    </w:p>
    <w:tbl>
      <w:tblPr>
        <w:tblStyle w:val="11"/>
        <w:tblW w:w="9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4100"/>
        <w:gridCol w:w="992"/>
        <w:gridCol w:w="992"/>
        <w:gridCol w:w="104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商品名称</w:t>
            </w:r>
          </w:p>
        </w:tc>
        <w:tc>
          <w:tcPr>
            <w:tcW w:w="41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数量</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单价</w:t>
            </w:r>
          </w:p>
        </w:tc>
        <w:tc>
          <w:tcPr>
            <w:tcW w:w="10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总金额</w:t>
            </w:r>
          </w:p>
        </w:tc>
        <w:tc>
          <w:tcPr>
            <w:tcW w:w="10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交货地点及期限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ind w:firstLine="318" w:firstLineChars="177"/>
              <w:jc w:val="center"/>
              <w:rPr>
                <w:rFonts w:ascii="宋体" w:hAnsi="宋体" w:cs="宋体"/>
                <w:color w:val="000000" w:themeColor="text1"/>
                <w:sz w:val="18"/>
                <w:szCs w:val="18"/>
                <w14:textFill>
                  <w14:solidFill>
                    <w14:schemeClr w14:val="tx1"/>
                  </w14:solidFill>
                </w14:textFill>
              </w:rPr>
            </w:pPr>
          </w:p>
        </w:tc>
        <w:tc>
          <w:tcPr>
            <w:tcW w:w="4100" w:type="dxa"/>
            <w:tcBorders>
              <w:top w:val="single" w:color="auto" w:sz="4" w:space="0"/>
              <w:left w:val="single" w:color="auto" w:sz="4" w:space="0"/>
              <w:bottom w:val="single" w:color="auto" w:sz="4" w:space="0"/>
              <w:right w:val="single" w:color="auto" w:sz="4" w:space="0"/>
            </w:tcBorders>
            <w:vAlign w:val="center"/>
          </w:tcPr>
          <w:p>
            <w:pPr>
              <w:ind w:firstLine="318" w:firstLineChars="177"/>
              <w:rPr>
                <w:rFonts w:ascii="宋体" w:hAnsi="宋体" w:cs="宋体"/>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ascii="宋体" w:hAnsi="宋体"/>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ascii="宋体" w:hAnsi="宋体"/>
                <w:color w:val="000000" w:themeColor="text1"/>
                <w14:textFill>
                  <w14:solidFill>
                    <w14:schemeClr w14:val="tx1"/>
                  </w14:solidFill>
                </w14:textFill>
              </w:rPr>
            </w:pPr>
          </w:p>
        </w:tc>
        <w:tc>
          <w:tcPr>
            <w:tcW w:w="1044"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ascii="宋体" w:hAnsi="宋体"/>
                <w:color w:val="000000" w:themeColor="text1"/>
                <w14:textFill>
                  <w14:solidFill>
                    <w14:schemeClr w14:val="tx1"/>
                  </w14:solidFill>
                </w14:textFill>
              </w:rPr>
            </w:pPr>
          </w:p>
        </w:tc>
        <w:tc>
          <w:tcPr>
            <w:tcW w:w="1094" w:type="dxa"/>
            <w:tcBorders>
              <w:top w:val="single" w:color="auto" w:sz="4" w:space="0"/>
              <w:left w:val="single" w:color="auto" w:sz="4" w:space="0"/>
              <w:bottom w:val="single" w:color="auto" w:sz="4" w:space="0"/>
              <w:right w:val="single" w:color="auto" w:sz="4" w:space="0"/>
            </w:tcBorders>
            <w:vAlign w:val="center"/>
          </w:tcPr>
          <w:p>
            <w:pPr>
              <w:ind w:firstLine="371" w:firstLineChars="177"/>
              <w:jc w:val="lef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73" w:type="dxa"/>
            <w:gridSpan w:val="2"/>
            <w:tcBorders>
              <w:top w:val="single" w:color="auto" w:sz="4" w:space="0"/>
              <w:left w:val="single" w:color="auto" w:sz="4" w:space="0"/>
              <w:bottom w:val="single" w:color="auto" w:sz="4" w:space="0"/>
              <w:right w:val="single" w:color="auto" w:sz="4" w:space="0"/>
            </w:tcBorders>
            <w:vAlign w:val="center"/>
          </w:tcPr>
          <w:p>
            <w:pPr>
              <w:ind w:firstLine="371" w:firstLineChars="17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小计</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044" w:type="dxa"/>
            <w:tcBorders>
              <w:top w:val="single" w:color="auto" w:sz="4" w:space="0"/>
              <w:left w:val="single" w:color="auto" w:sz="4" w:space="0"/>
              <w:bottom w:val="single" w:color="auto" w:sz="4" w:space="0"/>
              <w:right w:val="single" w:color="auto" w:sz="4" w:space="0"/>
            </w:tcBorders>
            <w:vAlign w:val="center"/>
          </w:tcPr>
          <w:p>
            <w:pPr>
              <w:ind w:firstLine="371" w:firstLineChars="177"/>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73"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24" w:firstLineChars="17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合计（人民币大写）</w:t>
            </w:r>
          </w:p>
        </w:tc>
        <w:tc>
          <w:tcPr>
            <w:tcW w:w="4122"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24" w:firstLineChars="177"/>
              <w:rPr>
                <w:rFonts w:ascii="宋体" w:hAnsi="宋体"/>
                <w:color w:val="000000" w:themeColor="text1"/>
                <w:sz w:val="24"/>
                <w14:textFill>
                  <w14:solidFill>
                    <w14:schemeClr w14:val="tx1"/>
                  </w14:solidFill>
                </w14:textFill>
              </w:rPr>
            </w:pPr>
          </w:p>
        </w:tc>
      </w:tr>
    </w:tbl>
    <w:p>
      <w:pPr>
        <w:snapToGrid w:val="0"/>
        <w:spacing w:before="156" w:before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注：政府采购价为买断价（包括能使其正常使用的相关设备和一切费用，含运送、安装、调试、技术培训、保险等费用）。一切安全责任由成交单位负责。</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二、质量要求：</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乙方提供的所有设备必须是全新（包括零部件）的原装（行货）品牌产品，符合国家检测标准以及该产品的出厂标准。乙方必须向采购单位提供设备的质保书、说明书等相关资料、备品备件。</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三、乙方承诺：</w:t>
      </w:r>
      <w:r>
        <w:rPr>
          <w:color w:val="000000" w:themeColor="text1"/>
          <w:sz w:val="24"/>
          <w14:textFill>
            <w14:solidFill>
              <w14:schemeClr w14:val="tx1"/>
            </w14:solidFill>
          </w14:textFill>
        </w:rPr>
        <w:t xml:space="preserve"> </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供设备按质保书提供维修保养期，保养期内非因采购单位的人为原因而出现的质量问题，由乙方负责包修、包换或者包退，并承担修理、调换或退货的实际费用。若不能修理和不能调换，按不能交货处理。成交价包括能使其正常使用的相关设备和一切费用，含运送、安装、调试、培训、保险等费用，免费维修保养期为验收合格后开始计算。</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四、交货方式：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乙方按采购人要求，将设备于规定时间前送到指定地点，并负责安装调试。</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五、验收标准：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甲方负责人按照前述规格型号、质量要求进行验收，并签字盖章。</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六、付款方式：</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（按采购文件要求，不得变动）</w:t>
      </w:r>
    </w:p>
    <w:p>
      <w:pPr>
        <w:snapToGrid w:val="0"/>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七、其他事项：</w:t>
      </w:r>
    </w:p>
    <w:p>
      <w:pPr>
        <w:snapToGrid w:val="0"/>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以上是合同的简易模版，仅供甲乙双方签订合同时参考，具体条款详见询价文件中所对应的采购需求，其余条款按照《中华人民共和国政府采购法》、《中华人民共和国合同法》、其他有关法律、行政法规以及省、市、区规范性文件规定，由甲乙双方协商一致后自拟合同。</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八、本合同发生争议，甲、乙双方协商解决。如协商不能达成一致，因此而产生的诉讼由合同签订所在地人民法院管辖。</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九、本合同一式肆份，甲方、乙方、见证方各执一份，均具同等效力。</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甲    方（章）：      </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乙    方（章）：</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单位地址：                                单位地址： </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                              委托代理人：</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                                电    话：</w:t>
      </w:r>
    </w:p>
    <w:p>
      <w:pPr>
        <w:snapToGrid w:val="0"/>
        <w:spacing w:line="360" w:lineRule="auto"/>
        <w:rPr>
          <w:rFonts w:ascii="宋体" w:hAnsi="宋体"/>
          <w:b/>
          <w:bCs/>
          <w:color w:val="000000" w:themeColor="text1"/>
          <w:sz w:val="24"/>
          <w14:textFill>
            <w14:solidFill>
              <w14:schemeClr w14:val="tx1"/>
            </w14:solidFill>
          </w14:textFill>
        </w:rPr>
      </w:pPr>
    </w:p>
    <w:p>
      <w:pPr>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见 证 方（章）：</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7863346"/>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2D4FA"/>
    <w:multiLevelType w:val="singleLevel"/>
    <w:tmpl w:val="2712D4FA"/>
    <w:lvl w:ilvl="0" w:tentative="0">
      <w:start w:val="1"/>
      <w:numFmt w:val="decimal"/>
      <w:suff w:val="nothing"/>
      <w:lvlText w:val="%1、"/>
      <w:lvlJc w:val="left"/>
    </w:lvl>
  </w:abstractNum>
  <w:abstractNum w:abstractNumId="1">
    <w:nsid w:val="5A1CC4AC"/>
    <w:multiLevelType w:val="singleLevel"/>
    <w:tmpl w:val="5A1CC4AC"/>
    <w:lvl w:ilvl="0" w:tentative="0">
      <w:start w:val="1"/>
      <w:numFmt w:val="decimal"/>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43"/>
    <w:rsid w:val="0002040F"/>
    <w:rsid w:val="00023896"/>
    <w:rsid w:val="000275F6"/>
    <w:rsid w:val="00032B3F"/>
    <w:rsid w:val="00034E9F"/>
    <w:rsid w:val="000404BE"/>
    <w:rsid w:val="00057DB4"/>
    <w:rsid w:val="00061C8B"/>
    <w:rsid w:val="000633C0"/>
    <w:rsid w:val="00074055"/>
    <w:rsid w:val="000C1CAF"/>
    <w:rsid w:val="000C6697"/>
    <w:rsid w:val="000D5A38"/>
    <w:rsid w:val="00123BE6"/>
    <w:rsid w:val="00124795"/>
    <w:rsid w:val="0014476F"/>
    <w:rsid w:val="0015498F"/>
    <w:rsid w:val="001651C1"/>
    <w:rsid w:val="00175BF3"/>
    <w:rsid w:val="001B2FD5"/>
    <w:rsid w:val="001B722E"/>
    <w:rsid w:val="001D5B5D"/>
    <w:rsid w:val="001E29DD"/>
    <w:rsid w:val="001E3748"/>
    <w:rsid w:val="001E4191"/>
    <w:rsid w:val="0020292F"/>
    <w:rsid w:val="00212900"/>
    <w:rsid w:val="002405C8"/>
    <w:rsid w:val="00245E1D"/>
    <w:rsid w:val="0027348B"/>
    <w:rsid w:val="002946CA"/>
    <w:rsid w:val="002F0220"/>
    <w:rsid w:val="003262EC"/>
    <w:rsid w:val="00334D41"/>
    <w:rsid w:val="003561A2"/>
    <w:rsid w:val="003A29C6"/>
    <w:rsid w:val="003B244A"/>
    <w:rsid w:val="003D1BD6"/>
    <w:rsid w:val="003D5AE7"/>
    <w:rsid w:val="003E7D09"/>
    <w:rsid w:val="003F2231"/>
    <w:rsid w:val="00440AB9"/>
    <w:rsid w:val="00457462"/>
    <w:rsid w:val="0051316D"/>
    <w:rsid w:val="00536401"/>
    <w:rsid w:val="00550ACF"/>
    <w:rsid w:val="00565984"/>
    <w:rsid w:val="0057239E"/>
    <w:rsid w:val="005917D2"/>
    <w:rsid w:val="00594F33"/>
    <w:rsid w:val="0059543A"/>
    <w:rsid w:val="005F7C86"/>
    <w:rsid w:val="00604940"/>
    <w:rsid w:val="006065D2"/>
    <w:rsid w:val="006110CB"/>
    <w:rsid w:val="00611301"/>
    <w:rsid w:val="0061767B"/>
    <w:rsid w:val="00634131"/>
    <w:rsid w:val="00644120"/>
    <w:rsid w:val="00674A0B"/>
    <w:rsid w:val="00687F92"/>
    <w:rsid w:val="006A7CC4"/>
    <w:rsid w:val="006B6DB7"/>
    <w:rsid w:val="006B7702"/>
    <w:rsid w:val="006E2F6B"/>
    <w:rsid w:val="006E5C7D"/>
    <w:rsid w:val="00754AF1"/>
    <w:rsid w:val="00761821"/>
    <w:rsid w:val="007660E8"/>
    <w:rsid w:val="007726AF"/>
    <w:rsid w:val="00774038"/>
    <w:rsid w:val="007A13AD"/>
    <w:rsid w:val="007A4567"/>
    <w:rsid w:val="007B3BA9"/>
    <w:rsid w:val="007F4757"/>
    <w:rsid w:val="007F4F55"/>
    <w:rsid w:val="00853A0B"/>
    <w:rsid w:val="00853F93"/>
    <w:rsid w:val="008617BD"/>
    <w:rsid w:val="00872C38"/>
    <w:rsid w:val="00887B3B"/>
    <w:rsid w:val="008A3E00"/>
    <w:rsid w:val="008A3E51"/>
    <w:rsid w:val="008E723B"/>
    <w:rsid w:val="00933334"/>
    <w:rsid w:val="009535A1"/>
    <w:rsid w:val="00970421"/>
    <w:rsid w:val="009809EF"/>
    <w:rsid w:val="009A5D99"/>
    <w:rsid w:val="009B3F25"/>
    <w:rsid w:val="009B5DBE"/>
    <w:rsid w:val="009C5260"/>
    <w:rsid w:val="009C5C50"/>
    <w:rsid w:val="009E646F"/>
    <w:rsid w:val="009E74C4"/>
    <w:rsid w:val="009F0123"/>
    <w:rsid w:val="00A21583"/>
    <w:rsid w:val="00A27D8A"/>
    <w:rsid w:val="00A50FFA"/>
    <w:rsid w:val="00A54F5A"/>
    <w:rsid w:val="00A677A1"/>
    <w:rsid w:val="00AA2819"/>
    <w:rsid w:val="00AB6CA7"/>
    <w:rsid w:val="00AD67F5"/>
    <w:rsid w:val="00AF1D17"/>
    <w:rsid w:val="00AF3C1E"/>
    <w:rsid w:val="00B30805"/>
    <w:rsid w:val="00B51D59"/>
    <w:rsid w:val="00B5494E"/>
    <w:rsid w:val="00B57CF9"/>
    <w:rsid w:val="00B6304E"/>
    <w:rsid w:val="00B7081F"/>
    <w:rsid w:val="00B75AB8"/>
    <w:rsid w:val="00C04EEE"/>
    <w:rsid w:val="00C13C7F"/>
    <w:rsid w:val="00C44CEE"/>
    <w:rsid w:val="00C66B7D"/>
    <w:rsid w:val="00C83043"/>
    <w:rsid w:val="00C94B93"/>
    <w:rsid w:val="00C94DE2"/>
    <w:rsid w:val="00C95BEF"/>
    <w:rsid w:val="00CD1238"/>
    <w:rsid w:val="00D234EC"/>
    <w:rsid w:val="00D550F5"/>
    <w:rsid w:val="00D6168F"/>
    <w:rsid w:val="00D660C8"/>
    <w:rsid w:val="00D84D88"/>
    <w:rsid w:val="00DA7E1E"/>
    <w:rsid w:val="00DC1718"/>
    <w:rsid w:val="00DC4E3F"/>
    <w:rsid w:val="00DE2480"/>
    <w:rsid w:val="00DF0A0F"/>
    <w:rsid w:val="00DF3946"/>
    <w:rsid w:val="00DF394F"/>
    <w:rsid w:val="00DF3BBD"/>
    <w:rsid w:val="00E14957"/>
    <w:rsid w:val="00E44C51"/>
    <w:rsid w:val="00E56F27"/>
    <w:rsid w:val="00E61161"/>
    <w:rsid w:val="00E94CAF"/>
    <w:rsid w:val="00EB03BF"/>
    <w:rsid w:val="00EF0986"/>
    <w:rsid w:val="00F23282"/>
    <w:rsid w:val="00F30918"/>
    <w:rsid w:val="00F36C26"/>
    <w:rsid w:val="00F429CE"/>
    <w:rsid w:val="00F42EDC"/>
    <w:rsid w:val="00F74241"/>
    <w:rsid w:val="00F8468A"/>
    <w:rsid w:val="00F94892"/>
    <w:rsid w:val="00F967AC"/>
    <w:rsid w:val="00FD3020"/>
    <w:rsid w:val="00FF656F"/>
    <w:rsid w:val="0203435F"/>
    <w:rsid w:val="02B624C1"/>
    <w:rsid w:val="05773785"/>
    <w:rsid w:val="07252E98"/>
    <w:rsid w:val="0984510A"/>
    <w:rsid w:val="0A2A316F"/>
    <w:rsid w:val="0B094CAC"/>
    <w:rsid w:val="0B90363A"/>
    <w:rsid w:val="0E750D9D"/>
    <w:rsid w:val="0F3D1C9B"/>
    <w:rsid w:val="11FE68B7"/>
    <w:rsid w:val="13991E83"/>
    <w:rsid w:val="18AE7828"/>
    <w:rsid w:val="191F778A"/>
    <w:rsid w:val="19E45C2F"/>
    <w:rsid w:val="1A277B8E"/>
    <w:rsid w:val="1B2B5702"/>
    <w:rsid w:val="1BC51333"/>
    <w:rsid w:val="1FEF78AF"/>
    <w:rsid w:val="2167430A"/>
    <w:rsid w:val="22F445D7"/>
    <w:rsid w:val="23B231A6"/>
    <w:rsid w:val="260626CB"/>
    <w:rsid w:val="262E32E4"/>
    <w:rsid w:val="26794692"/>
    <w:rsid w:val="26FF5978"/>
    <w:rsid w:val="27B36173"/>
    <w:rsid w:val="29016E36"/>
    <w:rsid w:val="29293EDC"/>
    <w:rsid w:val="2A6025F5"/>
    <w:rsid w:val="2BC34BBC"/>
    <w:rsid w:val="2C4C3A16"/>
    <w:rsid w:val="2DD32167"/>
    <w:rsid w:val="2DDA6E6B"/>
    <w:rsid w:val="2F18269B"/>
    <w:rsid w:val="3101232D"/>
    <w:rsid w:val="33E46BB3"/>
    <w:rsid w:val="34503B71"/>
    <w:rsid w:val="362970E2"/>
    <w:rsid w:val="37A31B4E"/>
    <w:rsid w:val="37CD7058"/>
    <w:rsid w:val="38025E62"/>
    <w:rsid w:val="392C73AE"/>
    <w:rsid w:val="3A7748D3"/>
    <w:rsid w:val="3A836975"/>
    <w:rsid w:val="3C3C5E77"/>
    <w:rsid w:val="3E5C202F"/>
    <w:rsid w:val="3E676CC8"/>
    <w:rsid w:val="3F725C71"/>
    <w:rsid w:val="428E7F33"/>
    <w:rsid w:val="44357AF1"/>
    <w:rsid w:val="44E81542"/>
    <w:rsid w:val="455C6A5D"/>
    <w:rsid w:val="473B6F66"/>
    <w:rsid w:val="47E37266"/>
    <w:rsid w:val="4C7D7CB9"/>
    <w:rsid w:val="4DCD5B87"/>
    <w:rsid w:val="4FB87B6B"/>
    <w:rsid w:val="4FD82559"/>
    <w:rsid w:val="509E7A27"/>
    <w:rsid w:val="513202B2"/>
    <w:rsid w:val="54160659"/>
    <w:rsid w:val="546F43CD"/>
    <w:rsid w:val="55BE579C"/>
    <w:rsid w:val="577F6DE2"/>
    <w:rsid w:val="58347A36"/>
    <w:rsid w:val="59EF09CC"/>
    <w:rsid w:val="5A430CB7"/>
    <w:rsid w:val="5AB03503"/>
    <w:rsid w:val="5BF44C12"/>
    <w:rsid w:val="5C620546"/>
    <w:rsid w:val="5C6F2B25"/>
    <w:rsid w:val="5F486AB7"/>
    <w:rsid w:val="5F6A48D1"/>
    <w:rsid w:val="60DA2D73"/>
    <w:rsid w:val="61D34F9C"/>
    <w:rsid w:val="629F47A5"/>
    <w:rsid w:val="62E113D4"/>
    <w:rsid w:val="66527A98"/>
    <w:rsid w:val="67E06002"/>
    <w:rsid w:val="69D429C2"/>
    <w:rsid w:val="6A3264EE"/>
    <w:rsid w:val="6B01333A"/>
    <w:rsid w:val="6C215EB7"/>
    <w:rsid w:val="6E234CEC"/>
    <w:rsid w:val="703574C8"/>
    <w:rsid w:val="70744BE9"/>
    <w:rsid w:val="724809AD"/>
    <w:rsid w:val="729E3006"/>
    <w:rsid w:val="72BC6F66"/>
    <w:rsid w:val="76942556"/>
    <w:rsid w:val="76E523B3"/>
    <w:rsid w:val="7783778A"/>
    <w:rsid w:val="7A63076A"/>
    <w:rsid w:val="7A6D609C"/>
    <w:rsid w:val="7B6A7B20"/>
    <w:rsid w:val="7BAF7322"/>
    <w:rsid w:val="7C82058D"/>
    <w:rsid w:val="7D1F5FD1"/>
    <w:rsid w:val="7F9B14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link w:val="20"/>
    <w:semiHidden/>
    <w:unhideWhenUsed/>
    <w:qFormat/>
    <w:uiPriority w:val="0"/>
    <w:pPr>
      <w:keepNext/>
      <w:keepLines/>
      <w:spacing w:before="260" w:after="260" w:line="415" w:lineRule="auto"/>
      <w:ind w:left="840" w:hanging="420"/>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 标题 1 + 宋体 居中 段前: 17 磅 段后: 16.5 磅"/>
    <w:basedOn w:val="3"/>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styleId="5">
    <w:name w:val="Body Text"/>
    <w:basedOn w:val="1"/>
    <w:link w:val="23"/>
    <w:semiHidden/>
    <w:unhideWhenUsed/>
    <w:uiPriority w:val="99"/>
    <w:pPr>
      <w:spacing w:after="120"/>
    </w:pPr>
  </w:style>
  <w:style w:type="paragraph" w:styleId="6">
    <w:name w:val="Body Text Indent"/>
    <w:basedOn w:val="1"/>
    <w:link w:val="18"/>
    <w:unhideWhenUsed/>
    <w:qFormat/>
    <w:uiPriority w:val="0"/>
    <w:pPr>
      <w:spacing w:line="440" w:lineRule="exact"/>
      <w:ind w:firstLine="560" w:firstLineChars="200"/>
    </w:pPr>
    <w:rPr>
      <w:rFonts w:ascii="楷体_GB2312" w:eastAsia="楷体_GB2312"/>
      <w:bCs/>
      <w:kern w:val="0"/>
      <w:sz w:val="28"/>
      <w:szCs w:val="20"/>
    </w:rPr>
  </w:style>
  <w:style w:type="paragraph" w:styleId="7">
    <w:name w:val="Balloon Text"/>
    <w:basedOn w:val="1"/>
    <w:link w:val="22"/>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link w:val="24"/>
    <w:semiHidden/>
    <w:unhideWhenUsed/>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FollowedHyperlink"/>
    <w:basedOn w:val="13"/>
    <w:semiHidden/>
    <w:unhideWhenUsed/>
    <w:qFormat/>
    <w:uiPriority w:val="99"/>
    <w:rPr>
      <w:color w:val="800080"/>
      <w:u w:val="none"/>
    </w:rPr>
  </w:style>
  <w:style w:type="character" w:styleId="15">
    <w:name w:val="Hyperlink"/>
    <w:basedOn w:val="13"/>
    <w:semiHidden/>
    <w:unhideWhenUsed/>
    <w:qFormat/>
    <w:uiPriority w:val="99"/>
    <w:rPr>
      <w:color w:val="0000FF"/>
      <w:u w:val="none"/>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正文文本缩进 字符"/>
    <w:basedOn w:val="13"/>
    <w:link w:val="6"/>
    <w:qFormat/>
    <w:uiPriority w:val="0"/>
    <w:rPr>
      <w:rFonts w:ascii="楷体_GB2312" w:hAnsi="Times New Roman" w:eastAsia="楷体_GB2312" w:cs="Times New Roman"/>
      <w:bCs/>
      <w:kern w:val="0"/>
      <w:sz w:val="28"/>
      <w:szCs w:val="20"/>
    </w:rPr>
  </w:style>
  <w:style w:type="paragraph" w:styleId="19">
    <w:name w:val="List Paragraph"/>
    <w:basedOn w:val="1"/>
    <w:qFormat/>
    <w:uiPriority w:val="34"/>
    <w:pPr>
      <w:ind w:firstLine="420" w:firstLineChars="200"/>
    </w:pPr>
  </w:style>
  <w:style w:type="character" w:customStyle="1" w:styleId="20">
    <w:name w:val="标题 2 字符"/>
    <w:basedOn w:val="13"/>
    <w:link w:val="4"/>
    <w:semiHidden/>
    <w:qFormat/>
    <w:uiPriority w:val="0"/>
    <w:rPr>
      <w:rFonts w:ascii="Cambria" w:hAnsi="Cambria" w:eastAsia="宋体" w:cs="Times New Roman"/>
      <w:b/>
      <w:bCs/>
      <w:sz w:val="32"/>
      <w:szCs w:val="32"/>
    </w:rPr>
  </w:style>
  <w:style w:type="paragraph" w:customStyle="1" w:styleId="21">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character" w:customStyle="1" w:styleId="22">
    <w:name w:val="批注框文本 字符"/>
    <w:basedOn w:val="13"/>
    <w:link w:val="7"/>
    <w:semiHidden/>
    <w:uiPriority w:val="99"/>
    <w:rPr>
      <w:kern w:val="2"/>
      <w:sz w:val="18"/>
      <w:szCs w:val="18"/>
    </w:rPr>
  </w:style>
  <w:style w:type="character" w:customStyle="1" w:styleId="23">
    <w:name w:val="正文文本 字符"/>
    <w:basedOn w:val="13"/>
    <w:link w:val="5"/>
    <w:semiHidden/>
    <w:uiPriority w:val="99"/>
    <w:rPr>
      <w:kern w:val="2"/>
      <w:sz w:val="21"/>
      <w:szCs w:val="24"/>
    </w:rPr>
  </w:style>
  <w:style w:type="character" w:customStyle="1" w:styleId="24">
    <w:name w:val="正文文本首行缩进 字符"/>
    <w:basedOn w:val="23"/>
    <w:link w:val="10"/>
    <w:semiHidden/>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0E104-CA7C-460A-9896-6BDA0541FA86}">
  <ds:schemaRefs/>
</ds:datastoreItem>
</file>

<file path=docProps/app.xml><?xml version="1.0" encoding="utf-8"?>
<Properties xmlns="http://schemas.openxmlformats.org/officeDocument/2006/extended-properties" xmlns:vt="http://schemas.openxmlformats.org/officeDocument/2006/docPropsVTypes">
  <Template>Normal</Template>
  <Pages>26</Pages>
  <Words>1707</Words>
  <Characters>9736</Characters>
  <Lines>81</Lines>
  <Paragraphs>22</Paragraphs>
  <TotalTime>85</TotalTime>
  <ScaleCrop>false</ScaleCrop>
  <LinksUpToDate>false</LinksUpToDate>
  <CharactersWithSpaces>11421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2019-04-04T01:04:00Z</dcterms:created>
  <dc:creator>Windows 用户</dc:creator>
  <cp:lastModifiedBy>╳灬苯苯滴@</cp:lastModifiedBy>
  <cp:lastPrinted>2020-04-03T06:26:00Z</cp:lastPrinted>
  <dcterms:modified xsi:type="dcterms:W3CDTF">2021-07-02T08:09:01Z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